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368E2937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4D198A0E">
        <w:rPr>
          <w:b/>
          <w:bCs/>
          <w:sz w:val="40"/>
          <w:szCs w:val="40"/>
          <w:u w:val="single"/>
        </w:rPr>
        <w:t>Remote Learning Timetable –</w:t>
      </w:r>
      <w:r w:rsidR="167D7E57" w:rsidRPr="4D198A0E">
        <w:rPr>
          <w:b/>
          <w:bCs/>
          <w:sz w:val="40"/>
          <w:szCs w:val="40"/>
          <w:u w:val="single"/>
        </w:rPr>
        <w:t xml:space="preserve"> 1</w:t>
      </w:r>
      <w:r w:rsidR="0ABC3DAE" w:rsidRPr="4D198A0E">
        <w:rPr>
          <w:b/>
          <w:bCs/>
          <w:sz w:val="40"/>
          <w:szCs w:val="40"/>
          <w:u w:val="single"/>
        </w:rPr>
        <w:t>2</w:t>
      </w:r>
      <w:r w:rsidR="6B98C66A" w:rsidRPr="4D198A0E">
        <w:rPr>
          <w:b/>
          <w:bCs/>
          <w:sz w:val="40"/>
          <w:szCs w:val="40"/>
          <w:u w:val="single"/>
        </w:rPr>
        <w:t>M</w:t>
      </w:r>
    </w:p>
    <w:tbl>
      <w:tblPr>
        <w:tblStyle w:val="TableGrid"/>
        <w:tblW w:w="10788" w:type="dxa"/>
        <w:tblLayout w:type="fixed"/>
        <w:tblLook w:val="06A0" w:firstRow="1" w:lastRow="0" w:firstColumn="1" w:lastColumn="0" w:noHBand="1" w:noVBand="1"/>
      </w:tblPr>
      <w:tblGrid>
        <w:gridCol w:w="1798"/>
        <w:gridCol w:w="1798"/>
        <w:gridCol w:w="1798"/>
        <w:gridCol w:w="1798"/>
        <w:gridCol w:w="1798"/>
        <w:gridCol w:w="1798"/>
      </w:tblGrid>
      <w:tr w:rsidR="48272E5F" w14:paraId="16061F89" w14:textId="77777777" w:rsidTr="002B12C8">
        <w:trPr>
          <w:trHeight w:val="301"/>
        </w:trPr>
        <w:tc>
          <w:tcPr>
            <w:tcW w:w="1798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98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98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98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2B12C8">
        <w:trPr>
          <w:trHeight w:val="884"/>
        </w:trPr>
        <w:tc>
          <w:tcPr>
            <w:tcW w:w="1798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5B514B05" w14:textId="5C8036BF" w:rsidR="0B9F1C30" w:rsidRDefault="0B9F1C30" w:rsidP="4CDC8EED">
            <w:pPr>
              <w:jc w:val="center"/>
              <w:rPr>
                <w:sz w:val="28"/>
                <w:szCs w:val="28"/>
              </w:rPr>
            </w:pP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1C639057" w14:textId="13A0873C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2B12C8">
        <w:trPr>
          <w:trHeight w:val="1266"/>
        </w:trPr>
        <w:tc>
          <w:tcPr>
            <w:tcW w:w="1798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561764E9" w14:textId="278AB6BE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4D198A0E">
              <w:rPr>
                <w:sz w:val="28"/>
                <w:szCs w:val="28"/>
              </w:rPr>
              <w:t xml:space="preserve">Live </w:t>
            </w:r>
            <w:r w:rsidR="7F770081" w:rsidRPr="4D198A0E">
              <w:rPr>
                <w:sz w:val="28"/>
                <w:szCs w:val="28"/>
              </w:rPr>
              <w:t>L</w:t>
            </w:r>
            <w:r w:rsidRPr="4D198A0E">
              <w:rPr>
                <w:sz w:val="28"/>
                <w:szCs w:val="28"/>
              </w:rPr>
              <w:t>esson – PfA with M</w:t>
            </w:r>
            <w:r w:rsidR="6886E890" w:rsidRPr="4D198A0E">
              <w:rPr>
                <w:sz w:val="28"/>
                <w:szCs w:val="28"/>
              </w:rPr>
              <w:t>s. Murray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78F4AB4F" w14:textId="2F386BA3" w:rsidR="31384629" w:rsidRDefault="31384629" w:rsidP="29F5295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D198A0E">
              <w:rPr>
                <w:sz w:val="28"/>
                <w:szCs w:val="28"/>
              </w:rPr>
              <w:t xml:space="preserve">Live Lesson – </w:t>
            </w:r>
            <w:r w:rsidR="5F05EA64" w:rsidRPr="4D198A0E">
              <w:rPr>
                <w:sz w:val="28"/>
                <w:szCs w:val="28"/>
              </w:rPr>
              <w:t>Maths with Mr. Giltay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7B28F1F5" w14:textId="360D42B5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1883C72E" w14:textId="0BF3F773" w:rsidR="0B9A9EB4" w:rsidRDefault="0B9A9EB4" w:rsidP="45500138">
            <w:pPr>
              <w:spacing w:line="259" w:lineRule="auto"/>
              <w:jc w:val="center"/>
            </w:pPr>
            <w:r w:rsidRPr="45500138">
              <w:rPr>
                <w:sz w:val="28"/>
                <w:szCs w:val="28"/>
              </w:rPr>
              <w:t>Activity menu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2B12C8">
        <w:trPr>
          <w:trHeight w:val="593"/>
        </w:trPr>
        <w:tc>
          <w:tcPr>
            <w:tcW w:w="1798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8" w:type="dxa"/>
            <w:shd w:val="clear" w:color="auto" w:fill="FFFFFF" w:themeFill="background1"/>
          </w:tcPr>
          <w:p w14:paraId="55E9E8EF" w14:textId="25B45D44" w:rsidR="3223220E" w:rsidRDefault="3223220E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21CDB577" w14:textId="25B45D44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2B12C8">
        <w:trPr>
          <w:trHeight w:val="301"/>
        </w:trPr>
        <w:tc>
          <w:tcPr>
            <w:tcW w:w="1798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8" w:type="dxa"/>
            <w:shd w:val="clear" w:color="auto" w:fill="FFFFFF" w:themeFill="background1"/>
          </w:tcPr>
          <w:p w14:paraId="4390562C" w14:textId="78A967D0" w:rsidR="1664FE1D" w:rsidRDefault="1664FE1D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4E06F439" w14:textId="78A967D0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2B12C8">
        <w:trPr>
          <w:trHeight w:val="291"/>
        </w:trPr>
        <w:tc>
          <w:tcPr>
            <w:tcW w:w="1798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98" w:type="dxa"/>
            <w:shd w:val="clear" w:color="auto" w:fill="FFFFFF" w:themeFill="background1"/>
          </w:tcPr>
          <w:p w14:paraId="4B6450E0" w14:textId="0800D380" w:rsidR="04302F82" w:rsidRDefault="04302F82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74384040" w14:textId="0800D380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2B12C8">
        <w:trPr>
          <w:trHeight w:val="301"/>
        </w:trPr>
        <w:tc>
          <w:tcPr>
            <w:tcW w:w="1798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Oti </w:t>
            </w:r>
          </w:p>
        </w:tc>
        <w:tc>
          <w:tcPr>
            <w:tcW w:w="1798" w:type="dxa"/>
            <w:shd w:val="clear" w:color="auto" w:fill="FFFFFF" w:themeFill="background1"/>
          </w:tcPr>
          <w:p w14:paraId="24EC3DB7" w14:textId="53C2B5FA" w:rsidR="245FC182" w:rsidRDefault="5D68934E" w:rsidP="4CDC8EED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FFFFFF" w:themeFill="background1"/>
          </w:tcPr>
          <w:p w14:paraId="779A51D0" w14:textId="53C2B5FA" w:rsidR="45500138" w:rsidRDefault="45500138" w:rsidP="45500138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2B12C8">
        <w:trPr>
          <w:trHeight w:val="1151"/>
        </w:trPr>
        <w:tc>
          <w:tcPr>
            <w:tcW w:w="1798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510B0C2A" w14:textId="300065BB" w:rsidR="1432FAA2" w:rsidRDefault="3E506DF8" w:rsidP="45500138">
            <w:pPr>
              <w:jc w:val="center"/>
              <w:rPr>
                <w:sz w:val="28"/>
                <w:szCs w:val="28"/>
              </w:rPr>
            </w:pPr>
            <w:r w:rsidRPr="45500138">
              <w:rPr>
                <w:sz w:val="28"/>
                <w:szCs w:val="28"/>
              </w:rPr>
              <w:t>Activity menu</w:t>
            </w:r>
          </w:p>
          <w:p w14:paraId="09DF3601" w14:textId="27275A4B" w:rsidR="1432FAA2" w:rsidRDefault="1432FAA2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5" w:themeFillTint="33"/>
          </w:tcPr>
          <w:p w14:paraId="76A7A712" w14:textId="3B122658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4D198A0E">
              <w:rPr>
                <w:sz w:val="28"/>
                <w:szCs w:val="28"/>
              </w:rPr>
              <w:t>Live lesson</w:t>
            </w:r>
            <w:r w:rsidR="5023B2CA" w:rsidRPr="4D198A0E">
              <w:rPr>
                <w:sz w:val="28"/>
                <w:szCs w:val="28"/>
              </w:rPr>
              <w:t xml:space="preserve"> – </w:t>
            </w:r>
            <w:r w:rsidR="0FB26140" w:rsidRPr="4D198A0E">
              <w:rPr>
                <w:sz w:val="28"/>
                <w:szCs w:val="28"/>
              </w:rPr>
              <w:t>Workskills with Ms. McKell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5520C008" w14:textId="66287D00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078DC6F7" w14:textId="5B9A7B52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  <w:p w14:paraId="62777AC5" w14:textId="66287D00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1CBF0587" w14:textId="6CCC66E1" w:rsidR="48272E5F" w:rsidRDefault="6E4E8F83" w:rsidP="4CDC8EED">
            <w:pPr>
              <w:jc w:val="center"/>
              <w:rPr>
                <w:sz w:val="28"/>
                <w:szCs w:val="28"/>
              </w:rPr>
            </w:pPr>
            <w:r w:rsidRPr="4D198A0E">
              <w:rPr>
                <w:sz w:val="28"/>
                <w:szCs w:val="28"/>
              </w:rPr>
              <w:t xml:space="preserve">Live lesson – </w:t>
            </w:r>
            <w:r w:rsidR="0B9337B8" w:rsidRPr="4D198A0E">
              <w:rPr>
                <w:sz w:val="28"/>
                <w:szCs w:val="28"/>
              </w:rPr>
              <w:t>English with Ms. Burke</w:t>
            </w:r>
          </w:p>
        </w:tc>
      </w:tr>
      <w:tr w:rsidR="48272E5F" w14:paraId="255270B3" w14:textId="77777777" w:rsidTr="002B12C8">
        <w:trPr>
          <w:trHeight w:val="894"/>
        </w:trPr>
        <w:tc>
          <w:tcPr>
            <w:tcW w:w="1798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22539F7C" w14:textId="4CA699E4" w:rsidR="45500138" w:rsidRDefault="45500138" w:rsidP="455001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2B12C8">
        <w:trPr>
          <w:trHeight w:val="894"/>
        </w:trPr>
        <w:tc>
          <w:tcPr>
            <w:tcW w:w="1798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0A2FB3C7" w14:textId="65B3248C" w:rsidR="1F6B81D5" w:rsidRDefault="1F6B81D5" w:rsidP="455001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14:paraId="67B7C1A2" w14:textId="65B3248C" w:rsidR="45500138" w:rsidRDefault="45500138" w:rsidP="4550013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7ABF1484" w14:textId="5AC04831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TA</w:t>
      </w:r>
    </w:p>
    <w:p w14:paraId="2A58E45C" w14:textId="53E133A2" w:rsidR="08989DD2" w:rsidRDefault="08989DD2" w:rsidP="4124507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124507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4124507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3197727C" w:rsidRPr="4124507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eg. cut up some fruit to eat, do some physical movement to music, go outside and do 20 star jumps, 20 lunges and 20 deep breaths.</w:t>
      </w:r>
    </w:p>
    <w:p w14:paraId="70DA253E" w14:textId="08E7F805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7FC692A0" w14:textId="15E9962D" w:rsidR="08989DD2" w:rsidRDefault="08989DD2" w:rsidP="57600B7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719B17E7" w14:textId="021A92C3" w:rsidR="08989DD2" w:rsidRDefault="08989DD2" w:rsidP="57600B7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Nessy, Bedrock), </w:t>
      </w:r>
    </w:p>
    <w:p w14:paraId="55E3FAB3" w14:textId="6D842F52" w:rsidR="08989DD2" w:rsidRDefault="08989DD2" w:rsidP="57600B7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5F238A10" w14:textId="4598F43D" w:rsidR="08989DD2" w:rsidRDefault="08989DD2" w:rsidP="57600B7D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>Teams Assignments set by your subject teachers</w:t>
      </w:r>
    </w:p>
    <w:p w14:paraId="04320832" w14:textId="341B3768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At </w:t>
      </w: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up</w:t>
      </w:r>
    </w:p>
    <w:p w14:paraId="733511C8" w14:textId="7AF47906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lastRenderedPageBreak/>
        <w:t>PE with Joe Wicks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57600B7D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4C34629A" w14:textId="49209632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Dance with Oti: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57600B7D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65B5722B" w14:textId="2730F01F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57600B7D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23156A13" w14:textId="62564BAA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instrument</w:t>
      </w:r>
    </w:p>
    <w:p w14:paraId="3CFF97DD" w14:textId="32A53448" w:rsidR="57600B7D" w:rsidRDefault="57600B7D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3D067015" w14:textId="5ED0450D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535439A3" w14:textId="4735A813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26BFFBD2" w14:textId="5F784C35" w:rsidR="08989DD2" w:rsidRDefault="08989DD2" w:rsidP="57600B7D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228B83B" wp14:editId="03AA1FC4">
            <wp:extent cx="3505200" cy="3629025"/>
            <wp:effectExtent l="0" t="0" r="0" b="0"/>
            <wp:docPr id="455228336" name="Picture 45522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33538" w14:textId="22C127BF" w:rsidR="57600B7D" w:rsidRDefault="57600B7D" w:rsidP="57600B7D">
      <w:pPr>
        <w:rPr>
          <w:rFonts w:ascii="Calibri" w:eastAsia="Calibri" w:hAnsi="Calibri" w:cs="Calibri"/>
          <w:color w:val="000000" w:themeColor="text1"/>
        </w:rPr>
      </w:pPr>
    </w:p>
    <w:p w14:paraId="3EE4E018" w14:textId="1B22142E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 lessons</w:t>
      </w:r>
    </w:p>
    <w:p w14:paraId="38864EB6" w14:textId="0A07E69E" w:rsidR="08989DD2" w:rsidRDefault="08989DD2" w:rsidP="57600B7D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'PfA' stands for </w:t>
      </w:r>
      <w:hyperlink r:id="rId12">
        <w:r w:rsidRPr="57600B7D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57600B7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PfA outcomes; Friends, relationships, and community; Health; Independent living; Employment. The lessons are usually taught by the form tutor, and the outcomes form part of Annual Reviews from Year 9 onwards.</w:t>
      </w:r>
    </w:p>
    <w:p w14:paraId="138FA348" w14:textId="1795B694" w:rsidR="57600B7D" w:rsidRDefault="57600B7D" w:rsidP="57600B7D">
      <w:pPr>
        <w:rPr>
          <w:sz w:val="28"/>
          <w:szCs w:val="28"/>
        </w:rPr>
      </w:pPr>
    </w:p>
    <w:sectPr w:rsidR="57600B7D" w:rsidSect="002B1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109BE"/>
    <w:multiLevelType w:val="hybridMultilevel"/>
    <w:tmpl w:val="DE3065C4"/>
    <w:lvl w:ilvl="0" w:tplc="89D0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EC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4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E7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6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585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E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80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1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F20"/>
    <w:multiLevelType w:val="hybridMultilevel"/>
    <w:tmpl w:val="C4F0B186"/>
    <w:lvl w:ilvl="0" w:tplc="FEC21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E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C1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2E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A3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84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C4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07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01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344E"/>
    <w:multiLevelType w:val="hybridMultilevel"/>
    <w:tmpl w:val="8946D79E"/>
    <w:lvl w:ilvl="0" w:tplc="894C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D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102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1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EE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E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24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45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C3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B12C8"/>
    <w:rsid w:val="002F2017"/>
    <w:rsid w:val="003CF37C"/>
    <w:rsid w:val="003D67CE"/>
    <w:rsid w:val="005D70F2"/>
    <w:rsid w:val="0157B2C1"/>
    <w:rsid w:val="017C001A"/>
    <w:rsid w:val="01C2BA8C"/>
    <w:rsid w:val="022DA87A"/>
    <w:rsid w:val="0302AFC1"/>
    <w:rsid w:val="04302F82"/>
    <w:rsid w:val="0465F62A"/>
    <w:rsid w:val="048EFB5C"/>
    <w:rsid w:val="05006858"/>
    <w:rsid w:val="0566AE84"/>
    <w:rsid w:val="05C0D054"/>
    <w:rsid w:val="05D087F6"/>
    <w:rsid w:val="0601EBD9"/>
    <w:rsid w:val="06AF34F0"/>
    <w:rsid w:val="076301C2"/>
    <w:rsid w:val="08989DD2"/>
    <w:rsid w:val="08FB307A"/>
    <w:rsid w:val="0914A3E8"/>
    <w:rsid w:val="0984A4CB"/>
    <w:rsid w:val="0A41BACB"/>
    <w:rsid w:val="0A46C5FE"/>
    <w:rsid w:val="0ABC3DAE"/>
    <w:rsid w:val="0B0DD2DE"/>
    <w:rsid w:val="0B1D375D"/>
    <w:rsid w:val="0B9337B8"/>
    <w:rsid w:val="0B9A9EB4"/>
    <w:rsid w:val="0B9F1C30"/>
    <w:rsid w:val="0CB3BC1B"/>
    <w:rsid w:val="0D1E7674"/>
    <w:rsid w:val="0DF1D2D2"/>
    <w:rsid w:val="0E647433"/>
    <w:rsid w:val="0E67F7AB"/>
    <w:rsid w:val="0EB3EEBF"/>
    <w:rsid w:val="0EF240C8"/>
    <w:rsid w:val="0F0AEF8F"/>
    <w:rsid w:val="0F68699F"/>
    <w:rsid w:val="0FB26140"/>
    <w:rsid w:val="10F29A9E"/>
    <w:rsid w:val="117594A7"/>
    <w:rsid w:val="120A4053"/>
    <w:rsid w:val="1314FE72"/>
    <w:rsid w:val="1357D76C"/>
    <w:rsid w:val="1432FAA2"/>
    <w:rsid w:val="1453A026"/>
    <w:rsid w:val="1664FE1D"/>
    <w:rsid w:val="167D7E57"/>
    <w:rsid w:val="16CA4650"/>
    <w:rsid w:val="16F2B664"/>
    <w:rsid w:val="1700B720"/>
    <w:rsid w:val="170920B9"/>
    <w:rsid w:val="1722622F"/>
    <w:rsid w:val="1737EEF9"/>
    <w:rsid w:val="17CFFA85"/>
    <w:rsid w:val="184740E2"/>
    <w:rsid w:val="18DCEB0D"/>
    <w:rsid w:val="19801E6B"/>
    <w:rsid w:val="1A065AD2"/>
    <w:rsid w:val="1A417FAB"/>
    <w:rsid w:val="1BB79B73"/>
    <w:rsid w:val="1BECB39D"/>
    <w:rsid w:val="1C21D277"/>
    <w:rsid w:val="1CDBDC81"/>
    <w:rsid w:val="1D3987D4"/>
    <w:rsid w:val="1D717C69"/>
    <w:rsid w:val="1D88F893"/>
    <w:rsid w:val="1F6B81D5"/>
    <w:rsid w:val="1FC70AE2"/>
    <w:rsid w:val="211D0782"/>
    <w:rsid w:val="216D9E61"/>
    <w:rsid w:val="217CCF93"/>
    <w:rsid w:val="21B6087B"/>
    <w:rsid w:val="223CE2CA"/>
    <w:rsid w:val="223E55F4"/>
    <w:rsid w:val="225DC1C2"/>
    <w:rsid w:val="228267CE"/>
    <w:rsid w:val="228380EF"/>
    <w:rsid w:val="22F7891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8226AFF"/>
    <w:rsid w:val="2831E0F3"/>
    <w:rsid w:val="283EC3A6"/>
    <w:rsid w:val="2924DE56"/>
    <w:rsid w:val="29F52954"/>
    <w:rsid w:val="2A42AA7E"/>
    <w:rsid w:val="2B14CAF1"/>
    <w:rsid w:val="2B1F8AC3"/>
    <w:rsid w:val="2B347FCB"/>
    <w:rsid w:val="2B4E9D9B"/>
    <w:rsid w:val="2B68153E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7727C"/>
    <w:rsid w:val="319DB277"/>
    <w:rsid w:val="31A48D33"/>
    <w:rsid w:val="31E49736"/>
    <w:rsid w:val="31FE6FEB"/>
    <w:rsid w:val="3223220E"/>
    <w:rsid w:val="32440338"/>
    <w:rsid w:val="3250BC53"/>
    <w:rsid w:val="3288B646"/>
    <w:rsid w:val="32950045"/>
    <w:rsid w:val="32FC401D"/>
    <w:rsid w:val="333A2D50"/>
    <w:rsid w:val="349D50F6"/>
    <w:rsid w:val="353BF029"/>
    <w:rsid w:val="355850AB"/>
    <w:rsid w:val="35BA668A"/>
    <w:rsid w:val="38456A68"/>
    <w:rsid w:val="3A0F8C5E"/>
    <w:rsid w:val="3A1B2B92"/>
    <w:rsid w:val="3A41251E"/>
    <w:rsid w:val="3AA29627"/>
    <w:rsid w:val="3AC2F39E"/>
    <w:rsid w:val="3B43C31F"/>
    <w:rsid w:val="3B6977B8"/>
    <w:rsid w:val="3B6E59E6"/>
    <w:rsid w:val="3C20FCEE"/>
    <w:rsid w:val="3C68F97A"/>
    <w:rsid w:val="3C698F57"/>
    <w:rsid w:val="3CD1612F"/>
    <w:rsid w:val="3CD3635A"/>
    <w:rsid w:val="3D1A0874"/>
    <w:rsid w:val="3D4AF3B9"/>
    <w:rsid w:val="3DA72A8F"/>
    <w:rsid w:val="3DF1907B"/>
    <w:rsid w:val="3E506DF8"/>
    <w:rsid w:val="3E8431FD"/>
    <w:rsid w:val="3E89D1CA"/>
    <w:rsid w:val="3FE0039D"/>
    <w:rsid w:val="40142B18"/>
    <w:rsid w:val="402F0CDA"/>
    <w:rsid w:val="41245078"/>
    <w:rsid w:val="42E29A86"/>
    <w:rsid w:val="43179941"/>
    <w:rsid w:val="4335ACA7"/>
    <w:rsid w:val="4359EBA0"/>
    <w:rsid w:val="43F3F9A0"/>
    <w:rsid w:val="44779A47"/>
    <w:rsid w:val="450D0B1D"/>
    <w:rsid w:val="45500138"/>
    <w:rsid w:val="45DE139B"/>
    <w:rsid w:val="473F3ED6"/>
    <w:rsid w:val="47430814"/>
    <w:rsid w:val="48272E5F"/>
    <w:rsid w:val="49203372"/>
    <w:rsid w:val="4921349F"/>
    <w:rsid w:val="4954F033"/>
    <w:rsid w:val="4A3AA7FD"/>
    <w:rsid w:val="4A5B616F"/>
    <w:rsid w:val="4A64E059"/>
    <w:rsid w:val="4A7AA8D6"/>
    <w:rsid w:val="4B47F07A"/>
    <w:rsid w:val="4BB7E56B"/>
    <w:rsid w:val="4BC0E5A4"/>
    <w:rsid w:val="4C167937"/>
    <w:rsid w:val="4CC6742B"/>
    <w:rsid w:val="4CDC8EED"/>
    <w:rsid w:val="4D198A0E"/>
    <w:rsid w:val="4E250852"/>
    <w:rsid w:val="4E60DB35"/>
    <w:rsid w:val="4E8984AA"/>
    <w:rsid w:val="4FE9C194"/>
    <w:rsid w:val="5023B2CA"/>
    <w:rsid w:val="50544B96"/>
    <w:rsid w:val="5086F6A3"/>
    <w:rsid w:val="50FE085E"/>
    <w:rsid w:val="5134E4B3"/>
    <w:rsid w:val="51AC6920"/>
    <w:rsid w:val="533F9A78"/>
    <w:rsid w:val="53529448"/>
    <w:rsid w:val="5419AFB5"/>
    <w:rsid w:val="547EC946"/>
    <w:rsid w:val="54978145"/>
    <w:rsid w:val="55BDECBC"/>
    <w:rsid w:val="560A62BA"/>
    <w:rsid w:val="5616F1DA"/>
    <w:rsid w:val="57600B7D"/>
    <w:rsid w:val="586238BD"/>
    <w:rsid w:val="58F8547B"/>
    <w:rsid w:val="597F059E"/>
    <w:rsid w:val="5B0ED1E4"/>
    <w:rsid w:val="5C9D75CE"/>
    <w:rsid w:val="5D051A60"/>
    <w:rsid w:val="5D68934E"/>
    <w:rsid w:val="5D7CCCE5"/>
    <w:rsid w:val="5D84C633"/>
    <w:rsid w:val="5D96CBF6"/>
    <w:rsid w:val="5DFEEA5C"/>
    <w:rsid w:val="5E454E4E"/>
    <w:rsid w:val="5EA23EAA"/>
    <w:rsid w:val="5F05EA64"/>
    <w:rsid w:val="5F92D63E"/>
    <w:rsid w:val="6000CA78"/>
    <w:rsid w:val="6015DDD9"/>
    <w:rsid w:val="60AF5109"/>
    <w:rsid w:val="6129E478"/>
    <w:rsid w:val="614A2514"/>
    <w:rsid w:val="6196E0BB"/>
    <w:rsid w:val="61E07026"/>
    <w:rsid w:val="61F07718"/>
    <w:rsid w:val="6215207C"/>
    <w:rsid w:val="63EC90D9"/>
    <w:rsid w:val="645E1D2A"/>
    <w:rsid w:val="649C8BCD"/>
    <w:rsid w:val="64CA46AC"/>
    <w:rsid w:val="65B420D4"/>
    <w:rsid w:val="6715848C"/>
    <w:rsid w:val="677B0454"/>
    <w:rsid w:val="6886E890"/>
    <w:rsid w:val="68FED340"/>
    <w:rsid w:val="6A9E15CC"/>
    <w:rsid w:val="6AED15A5"/>
    <w:rsid w:val="6B98C66A"/>
    <w:rsid w:val="6CBA67AA"/>
    <w:rsid w:val="6CDE734D"/>
    <w:rsid w:val="6E4E8F83"/>
    <w:rsid w:val="6E9ED797"/>
    <w:rsid w:val="6EE211A7"/>
    <w:rsid w:val="6F46FD20"/>
    <w:rsid w:val="704391ED"/>
    <w:rsid w:val="70911500"/>
    <w:rsid w:val="70AE9280"/>
    <w:rsid w:val="70D5C810"/>
    <w:rsid w:val="7147F5C8"/>
    <w:rsid w:val="72892FC6"/>
    <w:rsid w:val="72F573F5"/>
    <w:rsid w:val="731FBC32"/>
    <w:rsid w:val="7343D219"/>
    <w:rsid w:val="737255B5"/>
    <w:rsid w:val="737E3CDC"/>
    <w:rsid w:val="73BED893"/>
    <w:rsid w:val="747F968A"/>
    <w:rsid w:val="749B1DCE"/>
    <w:rsid w:val="74EA2761"/>
    <w:rsid w:val="75573E6B"/>
    <w:rsid w:val="76B3C267"/>
    <w:rsid w:val="77AD6A7E"/>
    <w:rsid w:val="77D7380B"/>
    <w:rsid w:val="77E126AE"/>
    <w:rsid w:val="795BF353"/>
    <w:rsid w:val="79B256F0"/>
    <w:rsid w:val="7B8456BC"/>
    <w:rsid w:val="7BE8705F"/>
    <w:rsid w:val="7CA1F5A7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0517-5530-4144-b98e-750f0f9f82ee"/>
    <ds:schemaRef ds:uri="fd0fc23c-1520-4ad6-9b98-49d38a6a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C623C-19B5-402F-92E8-95E37298D337}">
  <ds:schemaRefs>
    <ds:schemaRef ds:uri="http://schemas.openxmlformats.org/package/2006/metadata/core-properties"/>
    <ds:schemaRef ds:uri="http://purl.org/dc/dcmitype/"/>
    <ds:schemaRef ds:uri="b75a0517-5530-4144-b98e-750f0f9f82ee"/>
    <ds:schemaRef ds:uri="http://purl.org/dc/terms/"/>
    <ds:schemaRef ds:uri="http://schemas.microsoft.com/office/2006/documentManagement/types"/>
    <ds:schemaRef ds:uri="fd0fc23c-1520-4ad6-9b98-49d38a6ae254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18</cp:revision>
  <dcterms:created xsi:type="dcterms:W3CDTF">2020-03-17T13:55:00Z</dcterms:created>
  <dcterms:modified xsi:type="dcterms:W3CDTF">2021-01-21T11:56:00Z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