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21" w:rsidRDefault="00EE671D">
      <w:pPr>
        <w:jc w:val="center"/>
        <w:rPr>
          <w:rFonts w:ascii="Calibri" w:hAnsi="Calibri" w:cs="Calibri"/>
          <w:b/>
          <w:sz w:val="40"/>
          <w:szCs w:val="32"/>
        </w:rPr>
      </w:pPr>
      <w:r>
        <w:rPr>
          <w:rFonts w:ascii="Calibri" w:hAnsi="Calibri" w:cs="Calibri"/>
          <w:b/>
          <w:sz w:val="40"/>
          <w:szCs w:val="32"/>
        </w:rPr>
        <w:t xml:space="preserve">Stormont House School </w:t>
      </w:r>
    </w:p>
    <w:p w:rsidR="00155921" w:rsidRPr="00A71306" w:rsidRDefault="002C772D">
      <w:pPr>
        <w:jc w:val="center"/>
        <w:rPr>
          <w:rFonts w:ascii="Calibri" w:hAnsi="Calibri" w:cs="Calibri"/>
          <w:b/>
          <w:sz w:val="40"/>
          <w:szCs w:val="32"/>
        </w:rPr>
      </w:pPr>
      <w:r>
        <w:rPr>
          <w:rFonts w:ascii="Calibri" w:hAnsi="Calibri" w:cs="Calibri"/>
          <w:b/>
          <w:sz w:val="40"/>
          <w:szCs w:val="32"/>
        </w:rPr>
        <w:t xml:space="preserve">Information about the </w:t>
      </w:r>
      <w:r w:rsidR="007B28C8">
        <w:rPr>
          <w:rFonts w:ascii="Calibri" w:hAnsi="Calibri" w:cs="Calibri"/>
          <w:b/>
          <w:sz w:val="40"/>
          <w:szCs w:val="32"/>
        </w:rPr>
        <w:t>Design &amp; Technology</w:t>
      </w:r>
      <w:r w:rsidR="00A71306" w:rsidRPr="00A71306">
        <w:rPr>
          <w:rFonts w:ascii="Calibri" w:hAnsi="Calibri" w:cs="Calibri"/>
          <w:b/>
          <w:sz w:val="40"/>
          <w:szCs w:val="32"/>
        </w:rPr>
        <w:t xml:space="preserve"> Subject Leader</w:t>
      </w:r>
      <w:r>
        <w:rPr>
          <w:rFonts w:ascii="Calibri" w:hAnsi="Calibri" w:cs="Calibri"/>
          <w:b/>
          <w:sz w:val="40"/>
          <w:szCs w:val="32"/>
        </w:rPr>
        <w:t xml:space="preserve"> post</w:t>
      </w:r>
    </w:p>
    <w:p w:rsidR="008107E2" w:rsidRDefault="009B317B" w:rsidP="008107E2">
      <w:pPr>
        <w:jc w:val="center"/>
        <w:rPr>
          <w:rFonts w:ascii="Calibri" w:hAnsi="Calibri" w:cs="Calibri"/>
          <w:b/>
          <w:sz w:val="22"/>
          <w:szCs w:val="32"/>
        </w:rPr>
      </w:pPr>
      <w:hyperlink r:id="rId9" w:history="1">
        <w:r w:rsidR="008107E2">
          <w:rPr>
            <w:rStyle w:val="Hyperlink"/>
            <w:rFonts w:ascii="Calibri" w:hAnsi="Calibri" w:cs="Calibri"/>
            <w:b/>
            <w:sz w:val="22"/>
            <w:szCs w:val="32"/>
          </w:rPr>
          <w:t>www.stormonthouse.hackney.sch.uk</w:t>
        </w:r>
      </w:hyperlink>
      <w:r w:rsidR="008107E2">
        <w:rPr>
          <w:rFonts w:ascii="Calibri" w:hAnsi="Calibri" w:cs="Calibri"/>
          <w:b/>
          <w:sz w:val="22"/>
          <w:szCs w:val="32"/>
        </w:rPr>
        <w:t xml:space="preserve">           </w:t>
      </w:r>
      <w:hyperlink r:id="rId10" w:history="1">
        <w:r w:rsidR="008107E2">
          <w:rPr>
            <w:rStyle w:val="Hyperlink"/>
            <w:rFonts w:ascii="Calibri" w:hAnsi="Calibri" w:cs="Calibri"/>
            <w:b/>
            <w:sz w:val="22"/>
            <w:szCs w:val="32"/>
          </w:rPr>
          <w:t>info@stormonthouse.hackney.sch.uk</w:t>
        </w:r>
      </w:hyperlink>
    </w:p>
    <w:p w:rsidR="008107E2" w:rsidRDefault="008107E2" w:rsidP="008107E2">
      <w:pPr>
        <w:jc w:val="center"/>
        <w:rPr>
          <w:rFonts w:ascii="Calibri" w:hAnsi="Calibri" w:cs="Calibri"/>
          <w:b/>
          <w:sz w:val="22"/>
          <w:szCs w:val="32"/>
        </w:rPr>
      </w:pPr>
      <w:r>
        <w:rPr>
          <w:rFonts w:ascii="Calibri" w:hAnsi="Calibri" w:cs="Calibri"/>
          <w:b/>
          <w:sz w:val="22"/>
          <w:szCs w:val="32"/>
        </w:rPr>
        <w:t>Downs Park Road Hackney London E5 8NP               (020) 8985 4245</w:t>
      </w:r>
    </w:p>
    <w:p w:rsidR="00155921" w:rsidRDefault="00155921">
      <w:pPr>
        <w:jc w:val="center"/>
        <w:rPr>
          <w:rFonts w:ascii="Calibri" w:hAnsi="Calibri" w:cs="Calibri"/>
          <w:b/>
          <w:sz w:val="20"/>
        </w:rPr>
      </w:pPr>
    </w:p>
    <w:p w:rsidR="00155921" w:rsidRDefault="00EE671D">
      <w:pPr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Who are we?</w:t>
      </w:r>
    </w:p>
    <w:p w:rsidR="00155921" w:rsidRDefault="00EE671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proofErr w:type="gramStart"/>
      <w:r w:rsidR="00855880">
        <w:rPr>
          <w:rFonts w:ascii="Calibri" w:hAnsi="Calibri" w:cs="Calibri"/>
        </w:rPr>
        <w:t>three-times</w:t>
      </w:r>
      <w:proofErr w:type="gramEnd"/>
      <w:r w:rsidR="008558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outstanding special school whose vision is</w:t>
      </w:r>
    </w:p>
    <w:p w:rsidR="00155921" w:rsidRDefault="00EE671D">
      <w:pPr>
        <w:jc w:val="center"/>
        <w:rPr>
          <w:rFonts w:ascii="Calibri" w:hAnsi="Calibri" w:cs="Calibri"/>
          <w:b/>
          <w:noProof/>
          <w:sz w:val="32"/>
          <w:szCs w:val="32"/>
          <w:lang w:eastAsia="en-GB"/>
        </w:rPr>
      </w:pPr>
      <w:r>
        <w:rPr>
          <w:rFonts w:ascii="Calibri" w:hAnsi="Calibri" w:cs="Calibri"/>
          <w:b/>
          <w:noProof/>
          <w:sz w:val="32"/>
          <w:szCs w:val="32"/>
          <w:lang w:eastAsia="en-GB"/>
        </w:rPr>
        <w:drawing>
          <wp:inline distT="0" distB="0" distL="0" distR="0">
            <wp:extent cx="5518150" cy="447675"/>
            <wp:effectExtent l="0" t="0" r="25400" b="47625"/>
            <wp:docPr id="13" name="Diagra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155921" w:rsidRDefault="00EE671D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Cs w:val="32"/>
          <w:lang w:eastAsia="en-GB"/>
        </w:rPr>
        <w:t>that</w:t>
      </w:r>
    </w:p>
    <w:p w:rsidR="00155921" w:rsidRDefault="00EE671D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intends to be the best in the world at what we do</w:t>
      </w:r>
    </w:p>
    <w:p w:rsidR="00855880" w:rsidRPr="002E74B6" w:rsidRDefault="00855880" w:rsidP="002E74B6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moved</w:t>
      </w:r>
      <w:r w:rsidR="00EE671D">
        <w:rPr>
          <w:rFonts w:ascii="Calibri" w:hAnsi="Calibri" w:cs="Calibri"/>
        </w:rPr>
        <w:t xml:space="preserve"> in</w:t>
      </w:r>
      <w:r>
        <w:rPr>
          <w:rFonts w:ascii="Calibri" w:hAnsi="Calibri" w:cs="Calibri"/>
        </w:rPr>
        <w:t>to</w:t>
      </w:r>
      <w:r w:rsidR="00EE671D">
        <w:rPr>
          <w:rFonts w:ascii="Calibri" w:hAnsi="Calibri" w:cs="Calibri"/>
        </w:rPr>
        <w:t xml:space="preserve"> a brand-new building in </w:t>
      </w:r>
      <w:r w:rsidR="002E74B6">
        <w:rPr>
          <w:rFonts w:ascii="Calibri" w:hAnsi="Calibri" w:cs="Calibri"/>
        </w:rPr>
        <w:t xml:space="preserve">January </w:t>
      </w:r>
      <w:r w:rsidR="00EE671D">
        <w:rPr>
          <w:rFonts w:ascii="Calibri" w:hAnsi="Calibri" w:cs="Calibri"/>
        </w:rPr>
        <w:t>201</w:t>
      </w:r>
      <w:r>
        <w:rPr>
          <w:rFonts w:ascii="Calibri" w:hAnsi="Calibri" w:cs="Calibri"/>
        </w:rPr>
        <w:t>4</w:t>
      </w:r>
      <w:r w:rsidR="00EE671D">
        <w:rPr>
          <w:rFonts w:ascii="Calibri" w:hAnsi="Calibri" w:cs="Calibri"/>
        </w:rPr>
        <w:t xml:space="preserve"> </w:t>
      </w:r>
      <w:r w:rsidRPr="002E74B6">
        <w:rPr>
          <w:rFonts w:ascii="Calibri" w:hAnsi="Calibri" w:cs="Calibri"/>
        </w:rPr>
        <w:t xml:space="preserve"> </w:t>
      </w:r>
    </w:p>
    <w:p w:rsidR="00155921" w:rsidRDefault="00EE671D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provides good teachers with the opportunity to become excellent</w:t>
      </w:r>
    </w:p>
    <w:p w:rsidR="00155921" w:rsidRDefault="00EE671D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is respected locally and nationally in the education and creative sectors</w:t>
      </w:r>
    </w:p>
    <w:p w:rsidR="00155921" w:rsidRDefault="00EE671D">
      <w:pPr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believes our pupils deserve the very best from us</w:t>
      </w:r>
    </w:p>
    <w:p w:rsidR="00155921" w:rsidRDefault="00155921"/>
    <w:p w:rsidR="00155921" w:rsidRPr="003D303D" w:rsidRDefault="00EE671D" w:rsidP="003D303D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What does the job involve?</w:t>
      </w:r>
    </w:p>
    <w:p w:rsidR="00155921" w:rsidRDefault="00EE671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Ensuring students achieve as highly as possible in order to progress to further study, find employment and self-expression as active citizens in an ever-changing future, as a result of you</w:t>
      </w:r>
    </w:p>
    <w:p w:rsidR="00155921" w:rsidRDefault="00155921">
      <w:pPr>
        <w:jc w:val="center"/>
        <w:rPr>
          <w:rFonts w:asciiTheme="minorHAnsi" w:hAnsiTheme="minorHAnsi" w:cstheme="minorHAnsi"/>
        </w:rPr>
      </w:pPr>
    </w:p>
    <w:p w:rsidR="00155921" w:rsidRPr="003D303D" w:rsidRDefault="00EE671D" w:rsidP="003D303D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What will I be directly responsible for?</w:t>
      </w:r>
    </w:p>
    <w:p w:rsidR="00155921" w:rsidRDefault="00855880" w:rsidP="003D303D">
      <w:pPr>
        <w:pStyle w:val="MMTopic2"/>
        <w:numPr>
          <w:ilvl w:val="0"/>
          <w:numId w:val="25"/>
        </w:numPr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 xml:space="preserve">Ensuring that student progress and attainment in </w:t>
      </w:r>
      <w:r w:rsidR="007B28C8">
        <w:rPr>
          <w:rFonts w:asciiTheme="minorHAnsi" w:hAnsiTheme="minorHAnsi"/>
          <w:b w:val="0"/>
          <w:color w:val="auto"/>
          <w:sz w:val="24"/>
          <w:szCs w:val="24"/>
        </w:rPr>
        <w:t>Design &amp; Technology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BD6C86">
        <w:rPr>
          <w:rFonts w:asciiTheme="minorHAnsi" w:hAnsiTheme="minorHAnsi"/>
          <w:b w:val="0"/>
          <w:color w:val="auto"/>
          <w:sz w:val="24"/>
          <w:szCs w:val="24"/>
        </w:rPr>
        <w:t xml:space="preserve">(including Food Technology) 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is the best it can be; </w:t>
      </w:r>
      <w:r w:rsidR="00AD1A6A">
        <w:rPr>
          <w:rFonts w:asciiTheme="minorHAnsi" w:hAnsiTheme="minorHAnsi"/>
          <w:b w:val="0"/>
          <w:color w:val="auto"/>
          <w:sz w:val="24"/>
          <w:szCs w:val="24"/>
        </w:rPr>
        <w:t>developing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 teaching methodology, interventions and accreditation routes to achieve this.</w:t>
      </w:r>
    </w:p>
    <w:p w:rsidR="003D303D" w:rsidRPr="002C772D" w:rsidRDefault="002E74B6" w:rsidP="003D303D">
      <w:pPr>
        <w:pStyle w:val="MMTopic2"/>
        <w:numPr>
          <w:ilvl w:val="0"/>
          <w:numId w:val="25"/>
        </w:numPr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2C772D">
        <w:rPr>
          <w:rFonts w:asciiTheme="minorHAnsi" w:hAnsiTheme="minorHAnsi"/>
          <w:b w:val="0"/>
          <w:color w:val="auto"/>
          <w:sz w:val="24"/>
          <w:szCs w:val="24"/>
        </w:rPr>
        <w:t>The quality of teaching and learning</w:t>
      </w:r>
      <w:r w:rsidR="00BD1330" w:rsidRPr="002C772D">
        <w:rPr>
          <w:rFonts w:asciiTheme="minorHAnsi" w:hAnsiTheme="minorHAnsi"/>
          <w:b w:val="0"/>
          <w:color w:val="auto"/>
          <w:sz w:val="24"/>
          <w:szCs w:val="24"/>
        </w:rPr>
        <w:t>, pupil progress and outcome</w:t>
      </w:r>
      <w:r w:rsidR="00A71306" w:rsidRPr="002C772D">
        <w:rPr>
          <w:rFonts w:asciiTheme="minorHAnsi" w:hAnsiTheme="minorHAnsi"/>
          <w:b w:val="0"/>
          <w:color w:val="auto"/>
          <w:sz w:val="24"/>
          <w:szCs w:val="24"/>
        </w:rPr>
        <w:t>s</w:t>
      </w:r>
      <w:r w:rsidRPr="002C772D">
        <w:rPr>
          <w:rFonts w:asciiTheme="minorHAnsi" w:hAnsiTheme="minorHAnsi"/>
          <w:b w:val="0"/>
          <w:color w:val="auto"/>
          <w:sz w:val="24"/>
          <w:szCs w:val="24"/>
        </w:rPr>
        <w:t xml:space="preserve"> in </w:t>
      </w:r>
      <w:r w:rsidR="00A71306" w:rsidRPr="002C772D">
        <w:rPr>
          <w:rFonts w:asciiTheme="minorHAnsi" w:hAnsiTheme="minorHAnsi"/>
          <w:b w:val="0"/>
          <w:color w:val="auto"/>
          <w:sz w:val="24"/>
          <w:szCs w:val="24"/>
        </w:rPr>
        <w:t>Design</w:t>
      </w:r>
      <w:r w:rsidR="007B28C8">
        <w:rPr>
          <w:rFonts w:asciiTheme="minorHAnsi" w:hAnsiTheme="minorHAnsi"/>
          <w:b w:val="0"/>
          <w:color w:val="auto"/>
          <w:sz w:val="24"/>
          <w:szCs w:val="24"/>
        </w:rPr>
        <w:t xml:space="preserve"> &amp; Technology</w:t>
      </w:r>
      <w:r w:rsidR="007E2C52" w:rsidRPr="002C772D">
        <w:rPr>
          <w:rFonts w:asciiTheme="minorHAnsi" w:hAnsiTheme="minorHAnsi"/>
          <w:b w:val="0"/>
          <w:color w:val="auto"/>
          <w:sz w:val="24"/>
          <w:szCs w:val="24"/>
        </w:rPr>
        <w:t>, identifying strengths and areas</w:t>
      </w:r>
      <w:r w:rsidRPr="002C772D">
        <w:rPr>
          <w:rFonts w:asciiTheme="minorHAnsi" w:hAnsiTheme="minorHAnsi"/>
          <w:b w:val="0"/>
          <w:color w:val="auto"/>
          <w:sz w:val="24"/>
          <w:szCs w:val="24"/>
        </w:rPr>
        <w:t xml:space="preserve"> for development and </w:t>
      </w:r>
      <w:r w:rsidR="00BD1330" w:rsidRPr="002C772D">
        <w:rPr>
          <w:rFonts w:asciiTheme="minorHAnsi" w:hAnsiTheme="minorHAnsi"/>
          <w:b w:val="0"/>
          <w:color w:val="auto"/>
          <w:sz w:val="24"/>
          <w:szCs w:val="24"/>
        </w:rPr>
        <w:t xml:space="preserve">then </w:t>
      </w:r>
      <w:r w:rsidRPr="002C772D">
        <w:rPr>
          <w:rFonts w:asciiTheme="minorHAnsi" w:hAnsiTheme="minorHAnsi"/>
          <w:b w:val="0"/>
          <w:color w:val="auto"/>
          <w:sz w:val="24"/>
          <w:szCs w:val="24"/>
        </w:rPr>
        <w:t xml:space="preserve">acting on them.  </w:t>
      </w:r>
    </w:p>
    <w:p w:rsidR="007E2C52" w:rsidRPr="002C772D" w:rsidRDefault="003D303D" w:rsidP="003D303D">
      <w:pPr>
        <w:pStyle w:val="MMTopic2"/>
        <w:numPr>
          <w:ilvl w:val="0"/>
          <w:numId w:val="25"/>
        </w:numPr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2C772D">
        <w:rPr>
          <w:rFonts w:asciiTheme="minorHAnsi" w:hAnsiTheme="minorHAnsi" w:cs="Helvetica"/>
          <w:b w:val="0"/>
          <w:color w:val="auto"/>
          <w:sz w:val="24"/>
          <w:szCs w:val="21"/>
          <w:lang w:eastAsia="en-GB"/>
        </w:rPr>
        <w:t xml:space="preserve">Having an impact on the educational progress of pupils other than </w:t>
      </w:r>
      <w:r w:rsidR="007E2C52" w:rsidRPr="002C772D">
        <w:rPr>
          <w:rFonts w:asciiTheme="minorHAnsi" w:hAnsiTheme="minorHAnsi" w:cs="Helvetica"/>
          <w:b w:val="0"/>
          <w:color w:val="auto"/>
          <w:sz w:val="24"/>
          <w:szCs w:val="21"/>
          <w:lang w:eastAsia="en-GB"/>
        </w:rPr>
        <w:t>your</w:t>
      </w:r>
      <w:r w:rsidRPr="002C772D">
        <w:rPr>
          <w:rFonts w:asciiTheme="minorHAnsi" w:hAnsiTheme="minorHAnsi" w:cs="Helvetica"/>
          <w:b w:val="0"/>
          <w:color w:val="auto"/>
          <w:sz w:val="24"/>
          <w:szCs w:val="21"/>
          <w:lang w:eastAsia="en-GB"/>
        </w:rPr>
        <w:t xml:space="preserve"> assigned classes </w:t>
      </w:r>
    </w:p>
    <w:p w:rsidR="003D303D" w:rsidRPr="002C772D" w:rsidRDefault="003D303D" w:rsidP="003D303D">
      <w:pPr>
        <w:pStyle w:val="MMTopic2"/>
        <w:numPr>
          <w:ilvl w:val="0"/>
          <w:numId w:val="25"/>
        </w:numPr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2C772D">
        <w:rPr>
          <w:rFonts w:asciiTheme="minorHAnsi" w:hAnsiTheme="minorHAnsi" w:cs="Helvetica"/>
          <w:b w:val="0"/>
          <w:color w:val="auto"/>
          <w:sz w:val="24"/>
          <w:szCs w:val="21"/>
          <w:lang w:eastAsia="en-GB"/>
        </w:rPr>
        <w:t>Leading, developing and enhancing the teaching practice of other staff</w:t>
      </w:r>
    </w:p>
    <w:p w:rsidR="00155921" w:rsidRPr="002C772D" w:rsidRDefault="00EE671D" w:rsidP="003D303D">
      <w:pPr>
        <w:pStyle w:val="MMTopic2"/>
        <w:numPr>
          <w:ilvl w:val="0"/>
          <w:numId w:val="25"/>
        </w:numPr>
        <w:spacing w:before="0"/>
        <w:rPr>
          <w:rFonts w:asciiTheme="minorHAnsi" w:hAnsiTheme="minorHAnsi"/>
          <w:b w:val="0"/>
          <w:color w:val="auto"/>
          <w:sz w:val="24"/>
          <w:szCs w:val="24"/>
        </w:rPr>
      </w:pPr>
      <w:r w:rsidRPr="002C772D">
        <w:rPr>
          <w:rFonts w:asciiTheme="minorHAnsi" w:hAnsiTheme="minorHAnsi"/>
          <w:b w:val="0"/>
          <w:color w:val="auto"/>
          <w:sz w:val="24"/>
          <w:szCs w:val="24"/>
        </w:rPr>
        <w:t>Being a form tutor (10 pupils)</w:t>
      </w:r>
      <w:r w:rsidR="00855880" w:rsidRPr="002C772D">
        <w:rPr>
          <w:rFonts w:asciiTheme="minorHAnsi" w:hAnsiTheme="minorHAnsi"/>
          <w:b w:val="0"/>
          <w:color w:val="auto"/>
          <w:sz w:val="24"/>
          <w:szCs w:val="24"/>
        </w:rPr>
        <w:t xml:space="preserve"> and taking a lead role ensuring each has positive  outcomes in their learning  and personal development</w:t>
      </w:r>
    </w:p>
    <w:p w:rsidR="00155921" w:rsidRPr="003D303D" w:rsidRDefault="00EE671D" w:rsidP="003D303D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Who are you? </w:t>
      </w:r>
    </w:p>
    <w:p w:rsidR="00155921" w:rsidRDefault="00EE671D">
      <w:pPr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Passionate about the difference schools  can make to young people’s ability to learn, create, express themselves and become active global citizens</w:t>
      </w:r>
    </w:p>
    <w:p w:rsidR="006B5929" w:rsidRDefault="00EE671D">
      <w:pPr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first-class teacher with </w:t>
      </w:r>
      <w:r w:rsidR="006B5929">
        <w:rPr>
          <w:rFonts w:asciiTheme="minorHAnsi" w:hAnsiTheme="minorHAnsi" w:cstheme="minorHAnsi"/>
        </w:rPr>
        <w:t>a track record you can speak to</w:t>
      </w:r>
    </w:p>
    <w:p w:rsidR="00155921" w:rsidRDefault="006B5929">
      <w:pPr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You’re likely to have </w:t>
      </w:r>
      <w:r w:rsidR="007B1E82">
        <w:rPr>
          <w:rFonts w:asciiTheme="minorHAnsi" w:hAnsiTheme="minorHAnsi" w:cstheme="minorHAnsi"/>
        </w:rPr>
        <w:t>secondary/ FE experience</w:t>
      </w:r>
      <w:r w:rsidR="00BD29A4">
        <w:rPr>
          <w:rFonts w:asciiTheme="minorHAnsi" w:hAnsiTheme="minorHAnsi" w:cstheme="minorHAnsi"/>
        </w:rPr>
        <w:t xml:space="preserve"> including </w:t>
      </w:r>
      <w:r w:rsidR="005D1A1B">
        <w:rPr>
          <w:rFonts w:asciiTheme="minorHAnsi" w:hAnsiTheme="minorHAnsi" w:cstheme="minorHAnsi"/>
        </w:rPr>
        <w:t>accredited courses (ideally BTEC or similar)</w:t>
      </w:r>
      <w:r>
        <w:rPr>
          <w:rFonts w:asciiTheme="minorHAnsi" w:hAnsiTheme="minorHAnsi" w:cstheme="minorHAnsi"/>
        </w:rPr>
        <w:t>, but we are open-minded about this if you have something else to convince us</w:t>
      </w:r>
    </w:p>
    <w:p w:rsidR="00155921" w:rsidRDefault="00EE671D">
      <w:pPr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Experienced in leading improvement and learning from mistakes </w:t>
      </w:r>
    </w:p>
    <w:p w:rsidR="00155921" w:rsidRDefault="00EE671D">
      <w:pPr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Committed to keeping children safe through learning how to avoid/ minimise online risks</w:t>
      </w:r>
    </w:p>
    <w:p w:rsidR="00155921" w:rsidRDefault="00EE671D">
      <w:pPr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self-starting team player with much to offer while still ready to learn </w:t>
      </w:r>
    </w:p>
    <w:p w:rsidR="00155921" w:rsidRDefault="00EE671D">
      <w:pPr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Ready to make the most of a </w:t>
      </w:r>
      <w:r w:rsidR="00936A0A">
        <w:rPr>
          <w:rFonts w:ascii="Calibri" w:hAnsi="Calibri" w:cs="Calibri"/>
        </w:rPr>
        <w:t>rare</w:t>
      </w:r>
      <w:r>
        <w:rPr>
          <w:rFonts w:ascii="Calibri" w:hAnsi="Calibri" w:cs="Calibri"/>
        </w:rPr>
        <w:t xml:space="preserve"> opportunity to shape inclusion, curriculum, teaching and learning in our school</w:t>
      </w:r>
    </w:p>
    <w:p w:rsidR="00155921" w:rsidRDefault="00EE671D">
      <w:pPr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Clear on your views about </w:t>
      </w:r>
      <w:r w:rsidR="00D94372">
        <w:rPr>
          <w:rFonts w:ascii="Calibri" w:hAnsi="Calibri" w:cs="Calibri"/>
        </w:rPr>
        <w:t xml:space="preserve">the implications for students with learning difficulties of </w:t>
      </w:r>
      <w:r>
        <w:rPr>
          <w:rFonts w:ascii="Calibri" w:hAnsi="Calibri" w:cs="Calibri"/>
        </w:rPr>
        <w:t>the</w:t>
      </w:r>
      <w:r w:rsidR="00D94372">
        <w:rPr>
          <w:rFonts w:ascii="Calibri" w:hAnsi="Calibri" w:cs="Calibri"/>
        </w:rPr>
        <w:t xml:space="preserve"> new</w:t>
      </w:r>
      <w:r>
        <w:rPr>
          <w:rFonts w:ascii="Calibri" w:hAnsi="Calibri" w:cs="Calibri"/>
        </w:rPr>
        <w:t xml:space="preserve"> National Curriculum </w:t>
      </w:r>
      <w:r w:rsidR="00D94372">
        <w:rPr>
          <w:rFonts w:ascii="Calibri" w:hAnsi="Calibri" w:cs="Calibri"/>
        </w:rPr>
        <w:t>and changes to accreditation routes</w:t>
      </w:r>
    </w:p>
    <w:p w:rsidR="00155921" w:rsidRPr="003D303D" w:rsidRDefault="00EE671D" w:rsidP="003D303D">
      <w:pPr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>Clearer still on what you have to offer us</w:t>
      </w:r>
      <w:r w:rsidR="00BD6C86">
        <w:rPr>
          <w:rFonts w:ascii="Calibri" w:hAnsi="Calibri" w:cs="Calibri"/>
        </w:rPr>
        <w:t xml:space="preserve"> that can move us closer to our school vision</w:t>
      </w:r>
    </w:p>
    <w:p w:rsidR="006B5929" w:rsidRDefault="006B5929">
      <w:pPr>
        <w:jc w:val="center"/>
        <w:rPr>
          <w:rFonts w:asciiTheme="minorHAnsi" w:hAnsiTheme="minorHAnsi" w:cstheme="minorHAnsi"/>
          <w:b/>
          <w:sz w:val="32"/>
        </w:rPr>
      </w:pPr>
    </w:p>
    <w:p w:rsidR="00155921" w:rsidRDefault="00EE671D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lastRenderedPageBreak/>
        <w:t>Who are the pupils?</w:t>
      </w:r>
    </w:p>
    <w:p w:rsidR="00155921" w:rsidRDefault="00EE671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Our pupils</w:t>
      </w:r>
    </w:p>
    <w:p w:rsidR="00155921" w:rsidRDefault="00EE671D">
      <w:pPr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fantastic, though not an ‘easy ride’ in any sense</w:t>
      </w:r>
    </w:p>
    <w:p w:rsidR="00155921" w:rsidRDefault="00EE671D">
      <w:pPr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usually come from mainstream primary school at age 11 as a large secondary school just wouldn’t work for them</w:t>
      </w:r>
    </w:p>
    <w:p w:rsidR="00155921" w:rsidRDefault="00EE671D">
      <w:pPr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usually  remain here until age 16</w:t>
      </w:r>
      <w:r w:rsidR="002E74B6">
        <w:rPr>
          <w:rFonts w:asciiTheme="minorHAnsi" w:hAnsiTheme="minorHAnsi" w:cstheme="minorHAnsi"/>
        </w:rPr>
        <w:t xml:space="preserve"> or 17</w:t>
      </w:r>
      <w:r>
        <w:rPr>
          <w:rFonts w:asciiTheme="minorHAnsi" w:hAnsiTheme="minorHAnsi" w:cstheme="minorHAnsi"/>
        </w:rPr>
        <w:t xml:space="preserve"> before going onto mainstream local colleges</w:t>
      </w:r>
    </w:p>
    <w:p w:rsidR="00155921" w:rsidRDefault="00EE671D">
      <w:pPr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a wide range of Learning; Speech, Language &amp; Communication and Emotional Needs</w:t>
      </w:r>
    </w:p>
    <w:p w:rsidR="00155921" w:rsidRDefault="00EE671D">
      <w:pPr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many strengths and talents as well as difficulties, achieving up to GCSE/BTEC levels</w:t>
      </w:r>
    </w:p>
    <w:p w:rsidR="00155921" w:rsidRPr="00D94372" w:rsidRDefault="00EE671D" w:rsidP="00D94372">
      <w:pPr>
        <w:numPr>
          <w:ilvl w:val="0"/>
          <w:numId w:val="1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make great strides with their personal, social and academic development during their time here</w:t>
      </w:r>
    </w:p>
    <w:p w:rsidR="00155921" w:rsidRPr="003D303D" w:rsidRDefault="00EE671D" w:rsidP="003D303D">
      <w:pPr>
        <w:jc w:val="center"/>
        <w:rPr>
          <w:rFonts w:ascii="Calibri" w:hAnsi="Calibri" w:cs="Calibri"/>
          <w:b/>
          <w:sz w:val="28"/>
          <w:szCs w:val="32"/>
        </w:rPr>
      </w:pPr>
      <w:r>
        <w:rPr>
          <w:rFonts w:ascii="Calibri" w:hAnsi="Calibri" w:cs="Calibri"/>
          <w:b/>
          <w:sz w:val="32"/>
          <w:szCs w:val="32"/>
        </w:rPr>
        <w:t>What else do you need to know?</w:t>
      </w:r>
    </w:p>
    <w:p w:rsidR="006B5929" w:rsidRDefault="006B5929" w:rsidP="006B5929">
      <w:pPr>
        <w:pStyle w:val="ListParagraph"/>
        <w:numPr>
          <w:ilvl w:val="0"/>
          <w:numId w:val="22"/>
        </w:numPr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 xml:space="preserve">This post is available due to the current </w:t>
      </w:r>
      <w:proofErr w:type="spellStart"/>
      <w:r>
        <w:rPr>
          <w:rFonts w:ascii="Calibri" w:hAnsi="Calibri" w:cs="Calibri"/>
          <w:szCs w:val="32"/>
        </w:rPr>
        <w:t>postholder</w:t>
      </w:r>
      <w:proofErr w:type="spellEnd"/>
      <w:r>
        <w:rPr>
          <w:rFonts w:ascii="Calibri" w:hAnsi="Calibri" w:cs="Calibri"/>
          <w:szCs w:val="32"/>
        </w:rPr>
        <w:t xml:space="preserve"> planning to moving abroad</w:t>
      </w:r>
    </w:p>
    <w:p w:rsidR="006B5929" w:rsidRDefault="006B5929" w:rsidP="006B5929">
      <w:pPr>
        <w:pStyle w:val="ListParagraph"/>
        <w:numPr>
          <w:ilvl w:val="0"/>
          <w:numId w:val="22"/>
        </w:numPr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 xml:space="preserve">In 2014 we moved into a brand-new 3-storey building that we helped design; exciting! </w:t>
      </w:r>
    </w:p>
    <w:p w:rsidR="006B5929" w:rsidRPr="006B5929" w:rsidRDefault="007E2C52">
      <w:pPr>
        <w:pStyle w:val="ListParagraph"/>
        <w:numPr>
          <w:ilvl w:val="0"/>
          <w:numId w:val="22"/>
        </w:numPr>
        <w:rPr>
          <w:rFonts w:ascii="Calibri" w:hAnsi="Calibri" w:cs="Calibri"/>
          <w:szCs w:val="32"/>
        </w:rPr>
      </w:pPr>
      <w:r w:rsidRPr="006B5929">
        <w:rPr>
          <w:rFonts w:ascii="Calibri" w:hAnsi="Calibri" w:cs="Calibri"/>
          <w:szCs w:val="32"/>
        </w:rPr>
        <w:t xml:space="preserve">You would be the main teacher of the subject, alongside </w:t>
      </w:r>
      <w:r w:rsidR="006B5929" w:rsidRPr="006B5929">
        <w:rPr>
          <w:rFonts w:ascii="Calibri" w:hAnsi="Calibri" w:cs="Calibri"/>
          <w:szCs w:val="32"/>
        </w:rPr>
        <w:t>a part-time teacher of food technology</w:t>
      </w:r>
    </w:p>
    <w:p w:rsidR="006C6A8F" w:rsidRPr="006B5929" w:rsidRDefault="006B5929">
      <w:pPr>
        <w:pStyle w:val="ListParagraph"/>
        <w:numPr>
          <w:ilvl w:val="0"/>
          <w:numId w:val="22"/>
        </w:numPr>
        <w:rPr>
          <w:rFonts w:ascii="Calibri" w:hAnsi="Calibri" w:cs="Calibri"/>
          <w:szCs w:val="32"/>
        </w:rPr>
      </w:pPr>
      <w:r w:rsidRPr="006B5929">
        <w:rPr>
          <w:rFonts w:ascii="Calibri" w:hAnsi="Calibri" w:cs="Calibri"/>
          <w:szCs w:val="32"/>
        </w:rPr>
        <w:t xml:space="preserve">Design Technology (including Food Technology) </w:t>
      </w:r>
      <w:r w:rsidR="00BD6C86" w:rsidRPr="006B5929">
        <w:rPr>
          <w:rFonts w:ascii="Calibri" w:hAnsi="Calibri" w:cs="Calibri"/>
          <w:szCs w:val="32"/>
        </w:rPr>
        <w:t>continues</w:t>
      </w:r>
      <w:r w:rsidR="00936A0A" w:rsidRPr="006B5929">
        <w:rPr>
          <w:rFonts w:ascii="Calibri" w:hAnsi="Calibri" w:cs="Calibri"/>
          <w:szCs w:val="32"/>
        </w:rPr>
        <w:t xml:space="preserve"> to be</w:t>
      </w:r>
      <w:r w:rsidR="00A71306" w:rsidRPr="006B5929">
        <w:rPr>
          <w:rFonts w:ascii="Calibri" w:hAnsi="Calibri" w:cs="Calibri"/>
          <w:szCs w:val="32"/>
        </w:rPr>
        <w:t xml:space="preserve"> very well-resourced and </w:t>
      </w:r>
      <w:r w:rsidR="00936A0A" w:rsidRPr="006B5929">
        <w:rPr>
          <w:rFonts w:ascii="Calibri" w:hAnsi="Calibri" w:cs="Calibri"/>
          <w:szCs w:val="32"/>
        </w:rPr>
        <w:t>taught in our brand new building</w:t>
      </w:r>
      <w:r w:rsidR="00A71306" w:rsidRPr="006B5929">
        <w:rPr>
          <w:rFonts w:ascii="Calibri" w:hAnsi="Calibri" w:cs="Calibri"/>
          <w:szCs w:val="32"/>
        </w:rPr>
        <w:t>. It one of the most popular subjects in our curriculum and all students study it throughout K</w:t>
      </w:r>
      <w:bookmarkStart w:id="0" w:name="_GoBack"/>
      <w:bookmarkEnd w:id="0"/>
      <w:r w:rsidR="00A71306" w:rsidRPr="006B5929">
        <w:rPr>
          <w:rFonts w:ascii="Calibri" w:hAnsi="Calibri" w:cs="Calibri"/>
          <w:szCs w:val="32"/>
        </w:rPr>
        <w:t>ey Stage</w:t>
      </w:r>
      <w:r w:rsidRPr="006B5929">
        <w:rPr>
          <w:rFonts w:ascii="Calibri" w:hAnsi="Calibri" w:cs="Calibri"/>
          <w:szCs w:val="32"/>
        </w:rPr>
        <w:t>s 3&amp;</w:t>
      </w:r>
      <w:r w:rsidR="00A71306" w:rsidRPr="006B5929">
        <w:rPr>
          <w:rFonts w:ascii="Calibri" w:hAnsi="Calibri" w:cs="Calibri"/>
          <w:szCs w:val="32"/>
        </w:rPr>
        <w:t>4</w:t>
      </w:r>
      <w:r w:rsidR="00BD6C86">
        <w:rPr>
          <w:rFonts w:ascii="Calibri" w:hAnsi="Calibri" w:cs="Calibri"/>
          <w:szCs w:val="32"/>
        </w:rPr>
        <w:t>. There is one workshop and it has part-time technical support.</w:t>
      </w:r>
    </w:p>
    <w:p w:rsidR="00A71306" w:rsidRPr="00BD6C86" w:rsidRDefault="00A71306">
      <w:pPr>
        <w:pStyle w:val="ListParagraph"/>
        <w:numPr>
          <w:ilvl w:val="0"/>
          <w:numId w:val="22"/>
        </w:numPr>
        <w:rPr>
          <w:rFonts w:ascii="Calibri" w:hAnsi="Calibri" w:cs="Calibri"/>
          <w:szCs w:val="32"/>
        </w:rPr>
      </w:pPr>
      <w:r w:rsidRPr="00BD6C86">
        <w:rPr>
          <w:rFonts w:ascii="Calibri" w:hAnsi="Calibri" w:cs="Calibri"/>
          <w:szCs w:val="32"/>
        </w:rPr>
        <w:t xml:space="preserve">Apart from </w:t>
      </w:r>
      <w:r w:rsidR="006B5929" w:rsidRPr="00BD6C86">
        <w:rPr>
          <w:rFonts w:ascii="Calibri" w:hAnsi="Calibri" w:cs="Calibri"/>
          <w:szCs w:val="32"/>
        </w:rPr>
        <w:t>DT</w:t>
      </w:r>
      <w:r w:rsidRPr="00BD6C86">
        <w:rPr>
          <w:rFonts w:ascii="Calibri" w:hAnsi="Calibri" w:cs="Calibri"/>
          <w:szCs w:val="32"/>
        </w:rPr>
        <w:t xml:space="preserve"> lessons, </w:t>
      </w:r>
      <w:r w:rsidR="006B5929" w:rsidRPr="00BD6C86">
        <w:rPr>
          <w:rFonts w:ascii="Calibri" w:hAnsi="Calibri" w:cs="Calibri"/>
          <w:szCs w:val="32"/>
        </w:rPr>
        <w:t xml:space="preserve">we hope that </w:t>
      </w:r>
      <w:r w:rsidRPr="00BD6C86">
        <w:rPr>
          <w:rFonts w:ascii="Calibri" w:hAnsi="Calibri" w:cs="Calibri"/>
          <w:szCs w:val="32"/>
        </w:rPr>
        <w:t xml:space="preserve">the post holder currently </w:t>
      </w:r>
      <w:r w:rsidR="006B5929" w:rsidRPr="00BD6C86">
        <w:rPr>
          <w:rFonts w:ascii="Calibri" w:hAnsi="Calibri" w:cs="Calibri"/>
          <w:szCs w:val="32"/>
        </w:rPr>
        <w:t xml:space="preserve">will be </w:t>
      </w:r>
      <w:r w:rsidR="00BD6C86" w:rsidRPr="00BD6C86">
        <w:rPr>
          <w:rFonts w:ascii="Calibri" w:hAnsi="Calibri" w:cs="Calibri"/>
          <w:szCs w:val="32"/>
        </w:rPr>
        <w:t>able</w:t>
      </w:r>
      <w:r w:rsidR="006B5929" w:rsidRPr="00BD6C86">
        <w:rPr>
          <w:rFonts w:ascii="Calibri" w:hAnsi="Calibri" w:cs="Calibri"/>
          <w:szCs w:val="32"/>
        </w:rPr>
        <w:t xml:space="preserve"> to</w:t>
      </w:r>
      <w:r w:rsidR="00BD6C86" w:rsidRPr="00BD6C86">
        <w:rPr>
          <w:rFonts w:ascii="Calibri" w:hAnsi="Calibri" w:cs="Calibri"/>
          <w:szCs w:val="32"/>
        </w:rPr>
        <w:t xml:space="preserve"> contribute to our</w:t>
      </w:r>
      <w:r w:rsidR="00BD6C86">
        <w:rPr>
          <w:rFonts w:ascii="Calibri" w:hAnsi="Calibri" w:cs="Calibri"/>
          <w:szCs w:val="32"/>
        </w:rPr>
        <w:t xml:space="preserve"> </w:t>
      </w:r>
      <w:r w:rsidRPr="00BD6C86">
        <w:rPr>
          <w:rFonts w:ascii="Calibri" w:hAnsi="Calibri" w:cs="Calibri"/>
          <w:szCs w:val="32"/>
        </w:rPr>
        <w:t>Expressive Arts programme, which provides opportunities to learn and explore exciting ‘stuff’ that may not fit into National Curriculum boxes</w:t>
      </w:r>
    </w:p>
    <w:p w:rsidR="006C6A8F" w:rsidRPr="00BD6C86" w:rsidRDefault="00BD6C86" w:rsidP="00BD6C86">
      <w:pPr>
        <w:pStyle w:val="ListParagraph"/>
        <w:numPr>
          <w:ilvl w:val="0"/>
          <w:numId w:val="22"/>
        </w:numPr>
        <w:rPr>
          <w:rFonts w:ascii="Calibri" w:hAnsi="Calibri" w:cs="Calibri"/>
          <w:szCs w:val="32"/>
        </w:rPr>
      </w:pPr>
      <w:r w:rsidRPr="00BD6C86">
        <w:rPr>
          <w:rFonts w:ascii="Calibri" w:hAnsi="Calibri" w:cs="Calibri"/>
          <w:szCs w:val="32"/>
        </w:rPr>
        <w:t xml:space="preserve">We offer vocational accreditation rather than </w:t>
      </w:r>
      <w:r w:rsidR="00A71306" w:rsidRPr="00BD6C86">
        <w:rPr>
          <w:rFonts w:ascii="Calibri" w:hAnsi="Calibri" w:cs="Calibri"/>
          <w:szCs w:val="32"/>
        </w:rPr>
        <w:t>rather than GCSE</w:t>
      </w:r>
      <w:r>
        <w:rPr>
          <w:rFonts w:ascii="Calibri" w:hAnsi="Calibri" w:cs="Calibri"/>
          <w:szCs w:val="32"/>
        </w:rPr>
        <w:t xml:space="preserve"> (NCFE </w:t>
      </w:r>
      <w:r w:rsidRPr="00BD6C86">
        <w:rPr>
          <w:rFonts w:ascii="Calibri" w:hAnsi="Calibri" w:cs="Calibri"/>
          <w:szCs w:val="32"/>
        </w:rPr>
        <w:t>Creative Craft</w:t>
      </w:r>
      <w:r>
        <w:rPr>
          <w:rFonts w:ascii="Calibri" w:hAnsi="Calibri" w:cs="Calibri"/>
          <w:szCs w:val="32"/>
        </w:rPr>
        <w:t xml:space="preserve"> and the BTEC Jamie Oliver Home Cooking Skills). Your input into developing keeping accreditation routes appropriate will be vital.  </w:t>
      </w:r>
      <w:r w:rsidR="00A71306" w:rsidRPr="00BD6C86">
        <w:rPr>
          <w:rFonts w:ascii="Calibri" w:hAnsi="Calibri" w:cs="Calibri"/>
          <w:szCs w:val="32"/>
        </w:rPr>
        <w:t>This is part of our strategy for learners to achieve enough transferable accreditation to progress to higher levels when they leave to go to College/ further training.</w:t>
      </w:r>
    </w:p>
    <w:p w:rsidR="00155921" w:rsidRDefault="00A71306">
      <w:pPr>
        <w:pStyle w:val="ListParagraph"/>
        <w:numPr>
          <w:ilvl w:val="0"/>
          <w:numId w:val="22"/>
        </w:numPr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 xml:space="preserve">We anticipate that the successful candidate will have experience of </w:t>
      </w:r>
      <w:r w:rsidR="003D303D">
        <w:rPr>
          <w:rFonts w:ascii="Calibri" w:hAnsi="Calibri" w:cs="Calibri"/>
          <w:szCs w:val="32"/>
        </w:rPr>
        <w:t>vocational accreditation and of contributing to the development</w:t>
      </w:r>
      <w:r w:rsidR="00BD6C86">
        <w:rPr>
          <w:rFonts w:ascii="Calibri" w:hAnsi="Calibri" w:cs="Calibri"/>
          <w:szCs w:val="32"/>
        </w:rPr>
        <w:t xml:space="preserve"> of their current department</w:t>
      </w:r>
    </w:p>
    <w:p w:rsidR="004D6E28" w:rsidRDefault="004D6E28" w:rsidP="004D6E28">
      <w:pPr>
        <w:pStyle w:val="ListParagraph"/>
        <w:numPr>
          <w:ilvl w:val="0"/>
          <w:numId w:val="26"/>
        </w:numPr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 xml:space="preserve">We are a lead school in the Hackney Teaching School Alliance; having a bigger impact on teacher training and CPD beyond our school is a priority for the coming year. We are working closely with a primary and a secondary school on the John Hattie Visible Learning Programme, developing evidence-informed approaches to teaching and learning </w:t>
      </w:r>
    </w:p>
    <w:p w:rsidR="00155921" w:rsidRDefault="00EE671D">
      <w:pPr>
        <w:pStyle w:val="ListParagraph"/>
        <w:numPr>
          <w:ilvl w:val="0"/>
          <w:numId w:val="22"/>
        </w:numPr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 xml:space="preserve">Our pupils have usually been in mainstream primary school before coming here at secondary transfer and have a wide range of Learning, Speech, Language &amp; Communication and Emotional Needs. </w:t>
      </w:r>
    </w:p>
    <w:p w:rsidR="00155921" w:rsidRDefault="00EE671D">
      <w:pPr>
        <w:pStyle w:val="ListParagraph"/>
        <w:numPr>
          <w:ilvl w:val="0"/>
          <w:numId w:val="22"/>
        </w:numPr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 xml:space="preserve">Although they make great strides with their personal, social and academic development during their time here, most pupils will still </w:t>
      </w:r>
      <w:r w:rsidR="00A71306">
        <w:rPr>
          <w:rFonts w:ascii="Calibri" w:hAnsi="Calibri" w:cs="Calibri"/>
          <w:szCs w:val="32"/>
        </w:rPr>
        <w:t>have considerable difficulties with their learning</w:t>
      </w:r>
      <w:r>
        <w:rPr>
          <w:rFonts w:ascii="Calibri" w:hAnsi="Calibri" w:cs="Calibri"/>
          <w:szCs w:val="32"/>
        </w:rPr>
        <w:t xml:space="preserve"> </w:t>
      </w:r>
      <w:r w:rsidR="00A71306">
        <w:rPr>
          <w:rFonts w:ascii="Calibri" w:hAnsi="Calibri" w:cs="Calibri"/>
          <w:szCs w:val="32"/>
        </w:rPr>
        <w:t>when</w:t>
      </w:r>
      <w:r w:rsidR="00D94372">
        <w:rPr>
          <w:rFonts w:ascii="Calibri" w:hAnsi="Calibri" w:cs="Calibri"/>
          <w:szCs w:val="32"/>
        </w:rPr>
        <w:t xml:space="preserve"> they are in </w:t>
      </w:r>
      <w:proofErr w:type="gramStart"/>
      <w:r w:rsidR="00D94372">
        <w:rPr>
          <w:rFonts w:ascii="Calibri" w:hAnsi="Calibri" w:cs="Calibri"/>
          <w:szCs w:val="32"/>
        </w:rPr>
        <w:t>KS</w:t>
      </w:r>
      <w:r>
        <w:rPr>
          <w:rFonts w:ascii="Calibri" w:hAnsi="Calibri" w:cs="Calibri"/>
          <w:szCs w:val="32"/>
        </w:rPr>
        <w:t xml:space="preserve">4 </w:t>
      </w:r>
      <w:r w:rsidR="00D94372">
        <w:rPr>
          <w:rFonts w:ascii="Calibri" w:hAnsi="Calibri" w:cs="Calibri"/>
          <w:szCs w:val="32"/>
        </w:rPr>
        <w:t>.</w:t>
      </w:r>
      <w:proofErr w:type="gramEnd"/>
    </w:p>
    <w:p w:rsidR="00155921" w:rsidRDefault="00EE671D">
      <w:pPr>
        <w:pStyle w:val="ListParagraph"/>
        <w:numPr>
          <w:ilvl w:val="0"/>
          <w:numId w:val="22"/>
        </w:numPr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Salary is competitive: TLR2a plus SEN1 on the Inner London Scale</w:t>
      </w:r>
      <w:r w:rsidR="00BD1330">
        <w:rPr>
          <w:rFonts w:ascii="Calibri" w:hAnsi="Calibri" w:cs="Calibri"/>
          <w:szCs w:val="32"/>
        </w:rPr>
        <w:t xml:space="preserve">. Possibilities for additional responsibilities and salary progression will </w:t>
      </w:r>
      <w:r w:rsidR="006C6A8F">
        <w:rPr>
          <w:rFonts w:ascii="Calibri" w:hAnsi="Calibri" w:cs="Calibri"/>
          <w:szCs w:val="32"/>
        </w:rPr>
        <w:t>arise</w:t>
      </w:r>
      <w:r w:rsidR="00BD1330">
        <w:rPr>
          <w:rFonts w:ascii="Calibri" w:hAnsi="Calibri" w:cs="Calibri"/>
          <w:szCs w:val="32"/>
        </w:rPr>
        <w:t xml:space="preserve"> once in role.</w:t>
      </w:r>
    </w:p>
    <w:p w:rsidR="003D303D" w:rsidRDefault="00EE671D" w:rsidP="003D303D">
      <w:pPr>
        <w:pStyle w:val="ListParagraph"/>
        <w:numPr>
          <w:ilvl w:val="0"/>
          <w:numId w:val="22"/>
        </w:numPr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 xml:space="preserve">We take safeguarding children seriously: employment is not confirmed until </w:t>
      </w:r>
      <w:r w:rsidR="006C6A8F">
        <w:rPr>
          <w:rFonts w:ascii="Calibri" w:hAnsi="Calibri" w:cs="Calibri"/>
          <w:szCs w:val="32"/>
        </w:rPr>
        <w:t xml:space="preserve">a reference </w:t>
      </w:r>
      <w:r w:rsidR="007B28C8">
        <w:rPr>
          <w:rFonts w:ascii="Calibri" w:hAnsi="Calibri" w:cs="Calibri"/>
          <w:szCs w:val="32"/>
        </w:rPr>
        <w:t>for your</w:t>
      </w:r>
      <w:r w:rsidR="006C6A8F">
        <w:rPr>
          <w:rFonts w:ascii="Calibri" w:hAnsi="Calibri" w:cs="Calibri"/>
          <w:szCs w:val="32"/>
        </w:rPr>
        <w:t xml:space="preserve"> current/ most recent Headteacher and </w:t>
      </w:r>
      <w:r>
        <w:rPr>
          <w:rFonts w:ascii="Calibri" w:hAnsi="Calibri" w:cs="Calibri"/>
          <w:szCs w:val="32"/>
        </w:rPr>
        <w:t xml:space="preserve">enhanced clearance from the Disclosure and Barring Scheme (DBS) </w:t>
      </w:r>
      <w:r w:rsidR="006C6A8F">
        <w:rPr>
          <w:rFonts w:ascii="Calibri" w:hAnsi="Calibri" w:cs="Calibri"/>
          <w:szCs w:val="32"/>
        </w:rPr>
        <w:t>are</w:t>
      </w:r>
      <w:r>
        <w:rPr>
          <w:rFonts w:ascii="Calibri" w:hAnsi="Calibri" w:cs="Calibri"/>
          <w:szCs w:val="32"/>
        </w:rPr>
        <w:t xml:space="preserve"> received.</w:t>
      </w:r>
      <w:r w:rsidR="003D303D" w:rsidRPr="003D303D">
        <w:rPr>
          <w:rFonts w:ascii="Calibri" w:hAnsi="Calibri" w:cs="Calibri"/>
          <w:szCs w:val="32"/>
        </w:rPr>
        <w:t xml:space="preserve"> </w:t>
      </w:r>
    </w:p>
    <w:p w:rsidR="00155921" w:rsidRPr="003D303D" w:rsidRDefault="003D303D" w:rsidP="003D303D">
      <w:pPr>
        <w:pStyle w:val="ListParagraph"/>
        <w:numPr>
          <w:ilvl w:val="0"/>
          <w:numId w:val="22"/>
        </w:numPr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 xml:space="preserve">If you think your skills and </w:t>
      </w:r>
      <w:r w:rsidR="007E2C52">
        <w:rPr>
          <w:rFonts w:ascii="Calibri" w:hAnsi="Calibri" w:cs="Calibri"/>
          <w:szCs w:val="32"/>
        </w:rPr>
        <w:t>experiences don’t</w:t>
      </w:r>
      <w:r>
        <w:rPr>
          <w:rFonts w:ascii="Calibri" w:hAnsi="Calibri" w:cs="Calibri"/>
          <w:szCs w:val="32"/>
        </w:rPr>
        <w:t xml:space="preserve"> fully fit the bill, but the rest excites you, please read on and discuss it with the Headteacher, Kevin McDonnell. </w:t>
      </w:r>
    </w:p>
    <w:p w:rsidR="00155921" w:rsidRPr="003D303D" w:rsidRDefault="00EE671D" w:rsidP="003D303D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What do I do next?</w:t>
      </w:r>
    </w:p>
    <w:p w:rsidR="00155921" w:rsidRDefault="00EE671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Find out more about the life of the school from our website</w:t>
      </w:r>
    </w:p>
    <w:p w:rsidR="00155921" w:rsidRDefault="00EE671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Download more information about the job and the school </w:t>
      </w:r>
    </w:p>
    <w:p w:rsidR="00155921" w:rsidRDefault="00EE671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Have an informal discussion with </w:t>
      </w:r>
      <w:hyperlink r:id="rId16" w:history="1">
        <w:r>
          <w:rPr>
            <w:rStyle w:val="Hyperlink"/>
            <w:rFonts w:asciiTheme="minorHAnsi" w:hAnsiTheme="minorHAnsi" w:cstheme="minorHAnsi"/>
          </w:rPr>
          <w:t>Kevin McDonnell</w:t>
        </w:r>
      </w:hyperlink>
      <w:r>
        <w:rPr>
          <w:rFonts w:asciiTheme="minorHAnsi" w:hAnsiTheme="minorHAnsi" w:cstheme="minorHAnsi"/>
        </w:rPr>
        <w:t>, Headteacher (020) 8985 4245</w:t>
      </w:r>
    </w:p>
    <w:p w:rsidR="00155921" w:rsidRDefault="00EE671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Arrange to visit the school </w:t>
      </w:r>
    </w:p>
    <w:p w:rsidR="00155921" w:rsidRDefault="00EE671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Apply</w:t>
      </w:r>
      <w:r>
        <w:rPr>
          <w:rFonts w:asciiTheme="minorHAnsi" w:hAnsiTheme="minorHAnsi" w:cstheme="minorHAnsi"/>
        </w:rPr>
        <w:t xml:space="preserve"> if all of the above ‘fit’</w:t>
      </w:r>
    </w:p>
    <w:sectPr w:rsidR="00155921">
      <w:headerReference w:type="even" r:id="rId17"/>
      <w:headerReference w:type="default" r:id="rId18"/>
      <w:footerReference w:type="even" r:id="rId19"/>
      <w:footerReference w:type="default" r:id="rId20"/>
      <w:pgSz w:w="11907" w:h="16840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21" w:rsidRDefault="00EE671D">
      <w:r>
        <w:separator/>
      </w:r>
    </w:p>
  </w:endnote>
  <w:endnote w:type="continuationSeparator" w:id="0">
    <w:p w:rsidR="00155921" w:rsidRDefault="00EE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21" w:rsidRDefault="00EE67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5921" w:rsidRDefault="00155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21" w:rsidRDefault="00EE671D">
    <w:pPr>
      <w:pStyle w:val="Footer"/>
      <w:jc w:val="right"/>
      <w:rPr>
        <w:rFonts w:ascii="Calibri" w:hAnsi="Calibri" w:cs="Calibri"/>
        <w:sz w:val="22"/>
      </w:rPr>
    </w:pPr>
    <w:r>
      <w:rPr>
        <w:rFonts w:ascii="Calibri" w:hAnsi="Calibri" w:cs="Calibri"/>
        <w:sz w:val="22"/>
      </w:rPr>
      <w:fldChar w:fldCharType="begin"/>
    </w:r>
    <w:r>
      <w:rPr>
        <w:rFonts w:ascii="Calibri" w:hAnsi="Calibri" w:cs="Calibri"/>
        <w:sz w:val="22"/>
      </w:rPr>
      <w:instrText xml:space="preserve"> PAGE   \* MERGEFORMAT </w:instrText>
    </w:r>
    <w:r>
      <w:rPr>
        <w:rFonts w:ascii="Calibri" w:hAnsi="Calibri" w:cs="Calibri"/>
        <w:sz w:val="22"/>
      </w:rPr>
      <w:fldChar w:fldCharType="separate"/>
    </w:r>
    <w:r w:rsidR="004D6E28">
      <w:rPr>
        <w:rFonts w:ascii="Calibri" w:hAnsi="Calibri" w:cs="Calibri"/>
        <w:noProof/>
        <w:sz w:val="22"/>
      </w:rPr>
      <w:t>2</w:t>
    </w:r>
    <w:r>
      <w:rPr>
        <w:rFonts w:ascii="Calibri" w:hAnsi="Calibri" w:cs="Calibri"/>
        <w:noProof/>
        <w:sz w:val="22"/>
      </w:rPr>
      <w:fldChar w:fldCharType="end"/>
    </w:r>
  </w:p>
  <w:p w:rsidR="00155921" w:rsidRDefault="00155921">
    <w:pPr>
      <w:pStyle w:val="Head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21" w:rsidRDefault="00EE671D">
      <w:r>
        <w:separator/>
      </w:r>
    </w:p>
  </w:footnote>
  <w:footnote w:type="continuationSeparator" w:id="0">
    <w:p w:rsidR="00155921" w:rsidRDefault="00EE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21" w:rsidRDefault="00EE67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5921" w:rsidRDefault="0015592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21" w:rsidRDefault="00155921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E85"/>
    <w:multiLevelType w:val="multilevel"/>
    <w:tmpl w:val="605058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91054B"/>
    <w:multiLevelType w:val="hybridMultilevel"/>
    <w:tmpl w:val="774C3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11AF8"/>
    <w:multiLevelType w:val="multilevel"/>
    <w:tmpl w:val="EFA0672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4E1875"/>
    <w:multiLevelType w:val="hybridMultilevel"/>
    <w:tmpl w:val="F8FA34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25B25"/>
    <w:multiLevelType w:val="multilevel"/>
    <w:tmpl w:val="CDFE34D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CC153BD"/>
    <w:multiLevelType w:val="multilevel"/>
    <w:tmpl w:val="7206E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822D1"/>
    <w:multiLevelType w:val="hybridMultilevel"/>
    <w:tmpl w:val="B3962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D167E"/>
    <w:multiLevelType w:val="hybridMultilevel"/>
    <w:tmpl w:val="2FF6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C5148"/>
    <w:multiLevelType w:val="hybridMultilevel"/>
    <w:tmpl w:val="EBC44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F7B32"/>
    <w:multiLevelType w:val="multilevel"/>
    <w:tmpl w:val="A8BE1D30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3A20961"/>
    <w:multiLevelType w:val="hybridMultilevel"/>
    <w:tmpl w:val="01B85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1776E"/>
    <w:multiLevelType w:val="hybridMultilevel"/>
    <w:tmpl w:val="01B85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62AB2"/>
    <w:multiLevelType w:val="multilevel"/>
    <w:tmpl w:val="6310E1A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AB402D"/>
    <w:multiLevelType w:val="hybridMultilevel"/>
    <w:tmpl w:val="A238E0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7C267A"/>
    <w:multiLevelType w:val="hybridMultilevel"/>
    <w:tmpl w:val="C0E8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172AA"/>
    <w:multiLevelType w:val="multilevel"/>
    <w:tmpl w:val="63A077F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D1B46DD"/>
    <w:multiLevelType w:val="hybridMultilevel"/>
    <w:tmpl w:val="AA90D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E1B6B"/>
    <w:multiLevelType w:val="hybridMultilevel"/>
    <w:tmpl w:val="C9E4A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25A08"/>
    <w:multiLevelType w:val="hybridMultilevel"/>
    <w:tmpl w:val="55BA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9D4BD8"/>
    <w:multiLevelType w:val="hybridMultilevel"/>
    <w:tmpl w:val="DE18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63AF7"/>
    <w:multiLevelType w:val="hybridMultilevel"/>
    <w:tmpl w:val="63BA5482"/>
    <w:lvl w:ilvl="0" w:tplc="EB2CABA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1080A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B41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6C9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38E5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8A17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46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652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BC1D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6C1759"/>
    <w:multiLevelType w:val="hybridMultilevel"/>
    <w:tmpl w:val="D2E67D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550F47"/>
    <w:multiLevelType w:val="multilevel"/>
    <w:tmpl w:val="CC0ED2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29C2B99"/>
    <w:multiLevelType w:val="hybridMultilevel"/>
    <w:tmpl w:val="8D80F2AA"/>
    <w:lvl w:ilvl="0" w:tplc="BDBEA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B40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293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2A4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C5E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6855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90A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083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A4F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CE5A62"/>
    <w:multiLevelType w:val="multilevel"/>
    <w:tmpl w:val="456EDBB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15"/>
  </w:num>
  <w:num w:numId="4">
    <w:abstractNumId w:val="4"/>
  </w:num>
  <w:num w:numId="5">
    <w:abstractNumId w:val="12"/>
  </w:num>
  <w:num w:numId="6">
    <w:abstractNumId w:val="24"/>
  </w:num>
  <w:num w:numId="7">
    <w:abstractNumId w:val="0"/>
  </w:num>
  <w:num w:numId="8">
    <w:abstractNumId w:val="2"/>
  </w:num>
  <w:num w:numId="9">
    <w:abstractNumId w:val="22"/>
  </w:num>
  <w:num w:numId="10">
    <w:abstractNumId w:val="10"/>
  </w:num>
  <w:num w:numId="11">
    <w:abstractNumId w:val="11"/>
  </w:num>
  <w:num w:numId="12">
    <w:abstractNumId w:val="17"/>
  </w:num>
  <w:num w:numId="13">
    <w:abstractNumId w:val="19"/>
  </w:num>
  <w:num w:numId="14">
    <w:abstractNumId w:val="8"/>
  </w:num>
  <w:num w:numId="15">
    <w:abstractNumId w:val="16"/>
  </w:num>
  <w:num w:numId="16">
    <w:abstractNumId w:val="1"/>
  </w:num>
  <w:num w:numId="17">
    <w:abstractNumId w:val="3"/>
  </w:num>
  <w:num w:numId="18">
    <w:abstractNumId w:val="14"/>
  </w:num>
  <w:num w:numId="19">
    <w:abstractNumId w:val="6"/>
  </w:num>
  <w:num w:numId="20">
    <w:abstractNumId w:val="9"/>
  </w:num>
  <w:num w:numId="21">
    <w:abstractNumId w:val="18"/>
  </w:num>
  <w:num w:numId="22">
    <w:abstractNumId w:val="7"/>
  </w:num>
  <w:num w:numId="23">
    <w:abstractNumId w:val="5"/>
  </w:num>
  <w:num w:numId="24">
    <w:abstractNumId w:val="13"/>
  </w:num>
  <w:num w:numId="25">
    <w:abstractNumId w:val="21"/>
  </w:num>
  <w:num w:numId="2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21"/>
    <w:rsid w:val="00155921"/>
    <w:rsid w:val="00256713"/>
    <w:rsid w:val="002C772D"/>
    <w:rsid w:val="002E74B6"/>
    <w:rsid w:val="003D303D"/>
    <w:rsid w:val="004D6E28"/>
    <w:rsid w:val="005D1A1B"/>
    <w:rsid w:val="006B5929"/>
    <w:rsid w:val="006C6A8F"/>
    <w:rsid w:val="00776C11"/>
    <w:rsid w:val="007B1E82"/>
    <w:rsid w:val="007B28C8"/>
    <w:rsid w:val="007E2C52"/>
    <w:rsid w:val="008107E2"/>
    <w:rsid w:val="00855880"/>
    <w:rsid w:val="00936A0A"/>
    <w:rsid w:val="00946882"/>
    <w:rsid w:val="009B317B"/>
    <w:rsid w:val="00A71306"/>
    <w:rsid w:val="00AD1A6A"/>
    <w:rsid w:val="00BD1330"/>
    <w:rsid w:val="00BD29A4"/>
    <w:rsid w:val="00BD6C86"/>
    <w:rsid w:val="00D94372"/>
    <w:rsid w:val="00E741A5"/>
    <w:rsid w:val="00EE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16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shd w:val="clear" w:color="auto" w:fill="C0C0C0"/>
      <w:overflowPunct w:val="0"/>
      <w:autoSpaceDE w:val="0"/>
      <w:autoSpaceDN w:val="0"/>
      <w:adjustRightInd w:val="0"/>
      <w:textAlignment w:val="baseline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ind w:right="-149"/>
      <w:textAlignment w:val="baseline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sz w:val="32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sz w:val="4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0"/>
    </w:rPr>
  </w:style>
  <w:style w:type="paragraph" w:styleId="BodyTextIndent3">
    <w:name w:val="Body Text Indent 3"/>
    <w:basedOn w:val="Normal"/>
    <w:pPr>
      <w:overflowPunct w:val="0"/>
      <w:autoSpaceDE w:val="0"/>
      <w:autoSpaceDN w:val="0"/>
      <w:adjustRightInd w:val="0"/>
      <w:ind w:left="720" w:hanging="360"/>
      <w:textAlignment w:val="baseline"/>
    </w:pPr>
    <w:rPr>
      <w:sz w:val="22"/>
      <w:szCs w:val="20"/>
    </w:rPr>
  </w:style>
  <w:style w:type="paragraph" w:styleId="BodyTextIndent">
    <w:name w:val="Body Text Indent"/>
    <w:basedOn w:val="Normal"/>
    <w:pPr>
      <w:ind w:left="12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Times" w:eastAsia="Times" w:hAnsi="Times"/>
      <w:b/>
      <w:sz w:val="28"/>
      <w:szCs w:val="2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customStyle="1" w:styleId="FootnoteTextChar">
    <w:name w:val="Footnote Text Char"/>
    <w:link w:val="FootnoteText"/>
    <w:rPr>
      <w:rFonts w:ascii="Arial" w:hAnsi="Arial"/>
      <w:lang w:eastAsia="en-US"/>
    </w:rPr>
  </w:style>
  <w:style w:type="character" w:styleId="FootnoteReference">
    <w:name w:val="footnote reference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FooterChar">
    <w:name w:val="Footer Char"/>
    <w:link w:val="Footer"/>
    <w:uiPriority w:val="9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customStyle="1" w:styleId="MMTopic1">
    <w:name w:val="MM Topic 1"/>
    <w:basedOn w:val="Heading1"/>
    <w:pPr>
      <w:keepLines/>
      <w:numPr>
        <w:numId w:val="20"/>
      </w:numPr>
      <w:spacing w:before="480" w:line="276" w:lineRule="auto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</w:rPr>
  </w:style>
  <w:style w:type="paragraph" w:customStyle="1" w:styleId="MMTopic2">
    <w:name w:val="MM Topic 2"/>
    <w:basedOn w:val="Heading2"/>
    <w:link w:val="MMTopic2Char"/>
    <w:pPr>
      <w:keepLines/>
      <w:numPr>
        <w:ilvl w:val="1"/>
        <w:numId w:val="20"/>
      </w:numPr>
      <w:overflowPunct/>
      <w:autoSpaceDE/>
      <w:autoSpaceDN/>
      <w:adjustRightInd/>
      <w:spacing w:before="200" w:line="276" w:lineRule="auto"/>
      <w:jc w:val="left"/>
      <w:textAlignment w:val="auto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MMTopic2Char">
    <w:name w:val="MM Topic 2 Char"/>
    <w:basedOn w:val="DefaultParagraphFont"/>
    <w:link w:val="MMTopi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MMTopic3">
    <w:name w:val="MM Topic 3"/>
    <w:basedOn w:val="Heading3"/>
    <w:pPr>
      <w:keepLines/>
      <w:numPr>
        <w:ilvl w:val="2"/>
        <w:numId w:val="20"/>
      </w:numPr>
      <w:shd w:val="clear" w:color="auto" w:fill="auto"/>
      <w:overflowPunct/>
      <w:autoSpaceDE/>
      <w:autoSpaceDN/>
      <w:adjustRightInd/>
      <w:spacing w:before="200" w:line="276" w:lineRule="auto"/>
      <w:textAlignment w:val="auto"/>
    </w:pPr>
    <w:rPr>
      <w:rFonts w:asciiTheme="majorHAnsi" w:eastAsiaTheme="majorEastAsia" w:hAnsiTheme="majorHAnsi" w:cstheme="majorBidi"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16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shd w:val="clear" w:color="auto" w:fill="C0C0C0"/>
      <w:overflowPunct w:val="0"/>
      <w:autoSpaceDE w:val="0"/>
      <w:autoSpaceDN w:val="0"/>
      <w:adjustRightInd w:val="0"/>
      <w:textAlignment w:val="baseline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ind w:right="-149"/>
      <w:textAlignment w:val="baseline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sz w:val="32"/>
      <w:szCs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sz w:val="4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0"/>
    </w:rPr>
  </w:style>
  <w:style w:type="paragraph" w:styleId="BodyTextIndent3">
    <w:name w:val="Body Text Indent 3"/>
    <w:basedOn w:val="Normal"/>
    <w:pPr>
      <w:overflowPunct w:val="0"/>
      <w:autoSpaceDE w:val="0"/>
      <w:autoSpaceDN w:val="0"/>
      <w:adjustRightInd w:val="0"/>
      <w:ind w:left="720" w:hanging="360"/>
      <w:textAlignment w:val="baseline"/>
    </w:pPr>
    <w:rPr>
      <w:sz w:val="22"/>
      <w:szCs w:val="20"/>
    </w:rPr>
  </w:style>
  <w:style w:type="paragraph" w:styleId="BodyTextIndent">
    <w:name w:val="Body Text Indent"/>
    <w:basedOn w:val="Normal"/>
    <w:pPr>
      <w:ind w:left="12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Times" w:eastAsia="Times" w:hAnsi="Times"/>
      <w:b/>
      <w:sz w:val="28"/>
      <w:szCs w:val="2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customStyle="1" w:styleId="FootnoteTextChar">
    <w:name w:val="Footnote Text Char"/>
    <w:link w:val="FootnoteText"/>
    <w:rPr>
      <w:rFonts w:ascii="Arial" w:hAnsi="Arial"/>
      <w:lang w:eastAsia="en-US"/>
    </w:rPr>
  </w:style>
  <w:style w:type="character" w:styleId="FootnoteReference">
    <w:name w:val="footnote reference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FooterChar">
    <w:name w:val="Footer Char"/>
    <w:link w:val="Footer"/>
    <w:uiPriority w:val="9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customStyle="1" w:styleId="MMTopic1">
    <w:name w:val="MM Topic 1"/>
    <w:basedOn w:val="Heading1"/>
    <w:pPr>
      <w:keepLines/>
      <w:numPr>
        <w:numId w:val="20"/>
      </w:numPr>
      <w:spacing w:before="480" w:line="276" w:lineRule="auto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</w:rPr>
  </w:style>
  <w:style w:type="paragraph" w:customStyle="1" w:styleId="MMTopic2">
    <w:name w:val="MM Topic 2"/>
    <w:basedOn w:val="Heading2"/>
    <w:link w:val="MMTopic2Char"/>
    <w:pPr>
      <w:keepLines/>
      <w:numPr>
        <w:ilvl w:val="1"/>
        <w:numId w:val="20"/>
      </w:numPr>
      <w:overflowPunct/>
      <w:autoSpaceDE/>
      <w:autoSpaceDN/>
      <w:adjustRightInd/>
      <w:spacing w:before="200" w:line="276" w:lineRule="auto"/>
      <w:jc w:val="left"/>
      <w:textAlignment w:val="auto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MMTopic2Char">
    <w:name w:val="MM Topic 2 Char"/>
    <w:basedOn w:val="DefaultParagraphFont"/>
    <w:link w:val="MMTopi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MMTopic3">
    <w:name w:val="MM Topic 3"/>
    <w:basedOn w:val="Heading3"/>
    <w:pPr>
      <w:keepLines/>
      <w:numPr>
        <w:ilvl w:val="2"/>
        <w:numId w:val="20"/>
      </w:numPr>
      <w:shd w:val="clear" w:color="auto" w:fill="auto"/>
      <w:overflowPunct/>
      <w:autoSpaceDE/>
      <w:autoSpaceDN/>
      <w:adjustRightInd/>
      <w:spacing w:before="200" w:line="276" w:lineRule="auto"/>
      <w:textAlignment w:val="auto"/>
    </w:pPr>
    <w:rPr>
      <w:rFonts w:asciiTheme="majorHAnsi" w:eastAsiaTheme="majorEastAsia" w:hAnsiTheme="majorHAnsi" w:cstheme="majorBidi"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mcdonnell@stormonthouse.hackney.sch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hyperlink" Target="mailto:info@stormonthouse.hackney.sch.uk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tormonthouse.hackney.sch.uk" TargetMode="External"/><Relationship Id="rId14" Type="http://schemas.openxmlformats.org/officeDocument/2006/relationships/diagramColors" Target="diagrams/colors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4CB6B0-D096-44BF-A813-98D561E510E0}" type="doc">
      <dgm:prSet loTypeId="urn:microsoft.com/office/officeart/2005/8/layout/vList2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GB"/>
        </a:p>
      </dgm:t>
    </dgm:pt>
    <dgm:pt modelId="{4A02E11D-8145-442E-BB59-96E0044C4DAE}">
      <dgm:prSet phldrT="[Text]"/>
      <dgm:spPr>
        <a:xfrm>
          <a:off x="0" y="90367"/>
          <a:ext cx="8032750" cy="695565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n-GB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Achievement for all in a unique world-class school</a:t>
          </a:r>
          <a:endParaRPr lang="en-GB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BCA852A-5C6B-4406-8186-82AE8E408C97}" type="parTrans" cxnId="{CFF3D4B0-1FD7-40CF-A4DC-C5720FA897CB}">
      <dgm:prSet/>
      <dgm:spPr/>
      <dgm:t>
        <a:bodyPr/>
        <a:lstStyle/>
        <a:p>
          <a:endParaRPr lang="en-GB"/>
        </a:p>
      </dgm:t>
    </dgm:pt>
    <dgm:pt modelId="{A03FC9DB-2944-4411-8CB6-06D6388BC8DD}" type="sibTrans" cxnId="{CFF3D4B0-1FD7-40CF-A4DC-C5720FA897CB}">
      <dgm:prSet/>
      <dgm:spPr/>
      <dgm:t>
        <a:bodyPr/>
        <a:lstStyle/>
        <a:p>
          <a:endParaRPr lang="en-GB"/>
        </a:p>
      </dgm:t>
    </dgm:pt>
    <dgm:pt modelId="{43A8BD3B-A769-4703-B62F-69610DC376B9}" type="pres">
      <dgm:prSet presAssocID="{F04CB6B0-D096-44BF-A813-98D561E510E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ABBE1330-0F1F-47EC-887E-E6AC764584B4}" type="pres">
      <dgm:prSet presAssocID="{4A02E11D-8145-442E-BB59-96E0044C4DAE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CFF3D4B0-1FD7-40CF-A4DC-C5720FA897CB}" srcId="{F04CB6B0-D096-44BF-A813-98D561E510E0}" destId="{4A02E11D-8145-442E-BB59-96E0044C4DAE}" srcOrd="0" destOrd="0" parTransId="{7BCA852A-5C6B-4406-8186-82AE8E408C97}" sibTransId="{A03FC9DB-2944-4411-8CB6-06D6388BC8DD}"/>
    <dgm:cxn modelId="{7B86D6B7-AB5A-4D22-9671-E0D8F701DAE0}" type="presOf" srcId="{F04CB6B0-D096-44BF-A813-98D561E510E0}" destId="{43A8BD3B-A769-4703-B62F-69610DC376B9}" srcOrd="0" destOrd="0" presId="urn:microsoft.com/office/officeart/2005/8/layout/vList2"/>
    <dgm:cxn modelId="{D86DEDCC-88BC-4B34-88AA-BEAE9E55F7BD}" type="presOf" srcId="{4A02E11D-8145-442E-BB59-96E0044C4DAE}" destId="{ABBE1330-0F1F-47EC-887E-E6AC764584B4}" srcOrd="0" destOrd="0" presId="urn:microsoft.com/office/officeart/2005/8/layout/vList2"/>
    <dgm:cxn modelId="{FBDC65E1-9EF4-4C6B-BE2A-D12DBAC4A819}" type="presParOf" srcId="{43A8BD3B-A769-4703-B62F-69610DC376B9}" destId="{ABBE1330-0F1F-47EC-887E-E6AC764584B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BE1330-0F1F-47EC-887E-E6AC764584B4}">
      <dsp:nvSpPr>
        <dsp:cNvPr id="0" name=""/>
        <dsp:cNvSpPr/>
      </dsp:nvSpPr>
      <dsp:spPr>
        <a:xfrm>
          <a:off x="0" y="7972"/>
          <a:ext cx="5518150" cy="43173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Achievement for all in a unique world-class school</a:t>
          </a:r>
          <a:endParaRPr lang="en-GB" sz="1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075" y="29047"/>
        <a:ext cx="5476000" cy="3895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B3B5C-7318-409E-AF19-E220906C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948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CLAPTON GIRLS’ TECHNOLOGY COLLEGE</vt:lpstr>
    </vt:vector>
  </TitlesOfParts>
  <Company>Stormont House</Company>
  <LinksUpToDate>false</LinksUpToDate>
  <CharactersWithSpaces>6119</CharactersWithSpaces>
  <SharedDoc>false</SharedDoc>
  <HLinks>
    <vt:vector size="6" baseType="variant">
      <vt:variant>
        <vt:i4>1572953</vt:i4>
      </vt:variant>
      <vt:variant>
        <vt:i4>0</vt:i4>
      </vt:variant>
      <vt:variant>
        <vt:i4>0</vt:i4>
      </vt:variant>
      <vt:variant>
        <vt:i4>5</vt:i4>
      </vt:variant>
      <vt:variant>
        <vt:lpwstr>http://www.computingatschool.org.uk/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CLAPTON GIRLS’ TECHNOLOGY COLLEGE</dc:title>
  <dc:creator>clapton</dc:creator>
  <cp:lastModifiedBy>Kevin McDonnell</cp:lastModifiedBy>
  <cp:revision>5</cp:revision>
  <cp:lastPrinted>2017-01-20T09:55:00Z</cp:lastPrinted>
  <dcterms:created xsi:type="dcterms:W3CDTF">2017-01-09T13:21:00Z</dcterms:created>
  <dcterms:modified xsi:type="dcterms:W3CDTF">2017-01-20T10:59:00Z</dcterms:modified>
</cp:coreProperties>
</file>